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D202" w14:textId="1AC635AA" w:rsidR="000F05CD" w:rsidRPr="003F77DD" w:rsidRDefault="000F05CD" w:rsidP="000F05CD">
      <w:pPr>
        <w:pStyle w:val="3GPPHeader"/>
        <w:spacing w:after="60"/>
        <w:rPr>
          <w:rFonts w:cs="Arial"/>
          <w:sz w:val="32"/>
          <w:szCs w:val="32"/>
        </w:rPr>
      </w:pPr>
      <w:r w:rsidRPr="003F77DD">
        <w:rPr>
          <w:rFonts w:cs="Arial"/>
        </w:rPr>
        <w:t>3GPP RAN WG2 Meeting #1</w:t>
      </w:r>
      <w:r>
        <w:rPr>
          <w:rFonts w:cs="Arial"/>
        </w:rPr>
        <w:t>30</w:t>
      </w:r>
      <w:r w:rsidRPr="003F77DD">
        <w:rPr>
          <w:rFonts w:cs="Arial"/>
        </w:rPr>
        <w:t xml:space="preserve"> </w:t>
      </w:r>
      <w:r w:rsidRPr="003F77DD">
        <w:rPr>
          <w:rFonts w:cs="Arial"/>
        </w:rPr>
        <w:tab/>
      </w:r>
      <w:r w:rsidRPr="00701CD0">
        <w:rPr>
          <w:rFonts w:cs="Arial"/>
          <w:bCs/>
          <w:sz w:val="26"/>
          <w:szCs w:val="26"/>
        </w:rPr>
        <w:t>R2-250</w:t>
      </w:r>
      <w:r>
        <w:rPr>
          <w:rFonts w:cs="Arial"/>
          <w:bCs/>
          <w:sz w:val="26"/>
          <w:szCs w:val="26"/>
        </w:rPr>
        <w:t>41</w:t>
      </w:r>
      <w:r w:rsidR="00492BEF">
        <w:rPr>
          <w:rFonts w:cs="Arial"/>
          <w:bCs/>
          <w:sz w:val="26"/>
          <w:szCs w:val="26"/>
        </w:rPr>
        <w:t>80</w:t>
      </w:r>
    </w:p>
    <w:p w14:paraId="2C82555F" w14:textId="77777777" w:rsidR="000F05CD" w:rsidRPr="00FB5920" w:rsidRDefault="000F05CD" w:rsidP="000F05CD">
      <w:pPr>
        <w:pStyle w:val="CRCoverPage"/>
        <w:outlineLvl w:val="0"/>
        <w:rPr>
          <w:rFonts w:cs="Arial"/>
          <w:b/>
          <w:noProof/>
          <w:sz w:val="24"/>
          <w:lang w:val="en-US"/>
        </w:rPr>
      </w:pPr>
      <w:r w:rsidRPr="00FB5920">
        <w:rPr>
          <w:rFonts w:cs="Arial"/>
          <w:b/>
          <w:noProof/>
          <w:sz w:val="24"/>
          <w:lang w:val="en-US"/>
        </w:rPr>
        <w:t>St.Julians, Malta,  May 19</w:t>
      </w:r>
      <w:r w:rsidRPr="00FB5920">
        <w:rPr>
          <w:rFonts w:cs="Arial"/>
          <w:b/>
          <w:noProof/>
          <w:sz w:val="24"/>
          <w:vertAlign w:val="superscript"/>
          <w:lang w:val="en-US"/>
        </w:rPr>
        <w:t>th</w:t>
      </w:r>
      <w:r w:rsidRPr="00FB5920">
        <w:rPr>
          <w:rFonts w:cs="Arial"/>
          <w:b/>
          <w:noProof/>
          <w:sz w:val="24"/>
          <w:lang w:val="en-US"/>
        </w:rPr>
        <w:t xml:space="preserve"> – 23</w:t>
      </w:r>
      <w:r w:rsidRPr="00FB5920">
        <w:rPr>
          <w:rFonts w:cs="Arial"/>
          <w:b/>
          <w:noProof/>
          <w:sz w:val="24"/>
          <w:vertAlign w:val="superscript"/>
          <w:lang w:val="en-US"/>
        </w:rPr>
        <w:t>rd</w:t>
      </w:r>
      <w:r w:rsidRPr="00FB5920">
        <w:rPr>
          <w:rFonts w:cs="Arial"/>
          <w:b/>
          <w:noProof/>
          <w:sz w:val="24"/>
          <w:lang w:val="en-US"/>
        </w:rPr>
        <w:t xml:space="preserve"> , 2025</w:t>
      </w:r>
      <w:r>
        <w:rPr>
          <w:rFonts w:cs="Arial"/>
          <w:b/>
          <w:noProof/>
          <w:sz w:val="24"/>
        </w:rPr>
        <w:tab/>
      </w:r>
    </w:p>
    <w:p w14:paraId="646CBAC2" w14:textId="77777777" w:rsidR="00943FB7" w:rsidRDefault="00943FB7" w:rsidP="00943FB7">
      <w:pPr>
        <w:pStyle w:val="CRCoverPage"/>
        <w:tabs>
          <w:tab w:val="left" w:pos="1980"/>
        </w:tabs>
        <w:spacing w:line="259" w:lineRule="auto"/>
        <w:jc w:val="both"/>
        <w:rPr>
          <w:rFonts w:cs="Arial"/>
          <w:b/>
          <w:noProof/>
          <w:sz w:val="24"/>
        </w:rPr>
      </w:pPr>
    </w:p>
    <w:p w14:paraId="39883C2E" w14:textId="12871CE8" w:rsidR="00E06B61" w:rsidRPr="003F77DD" w:rsidRDefault="00E06B61" w:rsidP="00943FB7">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A99CFF5"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6B4F60">
        <w:rPr>
          <w:rFonts w:ascii="Arial" w:hAnsi="Arial" w:cs="Arial"/>
          <w:b/>
          <w:bCs/>
          <w:sz w:val="24"/>
          <w:szCs w:val="24"/>
        </w:rPr>
        <w:t>CB-EDT</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351F43">
            <w:pPr>
              <w:numPr>
                <w:ilvl w:val="0"/>
                <w:numId w:val="10"/>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351F43">
            <w:pPr>
              <w:numPr>
                <w:ilvl w:val="1"/>
                <w:numId w:val="10"/>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351F43">
            <w:pPr>
              <w:numPr>
                <w:ilvl w:val="2"/>
                <w:numId w:val="10"/>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351F43">
            <w:pPr>
              <w:numPr>
                <w:ilvl w:val="1"/>
                <w:numId w:val="10"/>
              </w:numPr>
              <w:tabs>
                <w:tab w:val="num" w:pos="720"/>
              </w:tabs>
              <w:overflowPunct w:val="0"/>
              <w:autoSpaceDE w:val="0"/>
              <w:autoSpaceDN w:val="0"/>
              <w:adjustRightInd w:val="0"/>
              <w:rPr>
                <w:bCs/>
              </w:rPr>
            </w:pPr>
            <w:r w:rsidRPr="003F77DD">
              <w:rPr>
                <w:bCs/>
              </w:rPr>
              <w:t xml:space="preserve">Study and specify, if beneficial the following enhancements to reduce the necessary uplink and downlink </w:t>
            </w:r>
            <w:proofErr w:type="spellStart"/>
            <w:r w:rsidRPr="003F77DD">
              <w:rPr>
                <w:bCs/>
              </w:rPr>
              <w:t>signaling</w:t>
            </w:r>
            <w:proofErr w:type="spellEnd"/>
            <w:r w:rsidRPr="003F77DD">
              <w:rPr>
                <w:bCs/>
              </w:rPr>
              <w:t xml:space="preserve"> to complete an EDT transaction [RAN2]:</w:t>
            </w:r>
          </w:p>
          <w:p w14:paraId="1750D1C1" w14:textId="77777777" w:rsidR="005F3C2C" w:rsidRPr="003F77DD" w:rsidRDefault="005F3C2C" w:rsidP="00351F43">
            <w:pPr>
              <w:numPr>
                <w:ilvl w:val="2"/>
                <w:numId w:val="10"/>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351F43">
            <w:pPr>
              <w:numPr>
                <w:ilvl w:val="2"/>
                <w:numId w:val="10"/>
              </w:numPr>
              <w:overflowPunct w:val="0"/>
              <w:autoSpaceDE w:val="0"/>
              <w:autoSpaceDN w:val="0"/>
              <w:adjustRightInd w:val="0"/>
              <w:rPr>
                <w:bCs/>
                <w:highlight w:val="yellow"/>
              </w:rPr>
            </w:pPr>
            <w:r w:rsidRPr="003F77DD">
              <w:rPr>
                <w:bCs/>
                <w:highlight w:val="yellow"/>
              </w:rPr>
              <w:t xml:space="preserve">Efficient delivery (reduced overhead) of msg4 / </w:t>
            </w:r>
            <w:proofErr w:type="spellStart"/>
            <w:r w:rsidRPr="003F77DD">
              <w:rPr>
                <w:bCs/>
                <w:highlight w:val="yellow"/>
              </w:rPr>
              <w:t>RRCEarlyDataComplete</w:t>
            </w:r>
            <w:proofErr w:type="spellEnd"/>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39CF3AC1" w:rsidR="00196F92" w:rsidRPr="003F77DD" w:rsidRDefault="00196F92" w:rsidP="00E06B61">
      <w:pPr>
        <w:jc w:val="both"/>
        <w:rPr>
          <w:rFonts w:ascii="Arial" w:hAnsi="Arial" w:cs="Arial"/>
        </w:rPr>
      </w:pPr>
      <w:r w:rsidRPr="003F77DD">
        <w:rPr>
          <w:rFonts w:ascii="Arial" w:hAnsi="Arial" w:cs="Arial"/>
        </w:rPr>
        <w:t xml:space="preserve">In </w:t>
      </w:r>
      <w:r w:rsidR="009D2238">
        <w:rPr>
          <w:rFonts w:ascii="Arial" w:hAnsi="Arial" w:cs="Arial"/>
        </w:rPr>
        <w:t>RAN2#126</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Both NB-IoT and </w:t>
            </w:r>
            <w:proofErr w:type="spellStart"/>
            <w:r w:rsidRPr="003F77DD">
              <w:rPr>
                <w:rFonts w:ascii="Arial" w:hAnsi="Arial" w:cs="Arial"/>
                <w:bCs/>
              </w:rPr>
              <w:t>eMTC</w:t>
            </w:r>
            <w:proofErr w:type="spellEnd"/>
            <w:r w:rsidRPr="003F77DD">
              <w:rPr>
                <w:rFonts w:ascii="Arial" w:hAnsi="Arial" w:cs="Arial"/>
                <w:bCs/>
              </w:rPr>
              <w:t xml:space="preserve"> are within scope of uplink capacity enhancements</w:t>
            </w:r>
          </w:p>
          <w:p w14:paraId="3E5F5AEB"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Only </w:t>
            </w:r>
            <w:proofErr w:type="spellStart"/>
            <w:r w:rsidRPr="003F77DD">
              <w:rPr>
                <w:rFonts w:ascii="Arial" w:hAnsi="Arial" w:cs="Arial"/>
                <w:bCs/>
              </w:rPr>
              <w:t>CIoT</w:t>
            </w:r>
            <w:proofErr w:type="spellEnd"/>
            <w:r w:rsidRPr="003F77DD">
              <w:rPr>
                <w:rFonts w:ascii="Arial" w:hAnsi="Arial" w:cs="Arial"/>
                <w:bCs/>
              </w:rPr>
              <w:t xml:space="preserve"> EPS is within scope of uplink capacity enhancements</w:t>
            </w:r>
          </w:p>
          <w:p w14:paraId="78359B33" w14:textId="77777777" w:rsidR="00196F92" w:rsidRPr="003F77DD" w:rsidRDefault="00196F92" w:rsidP="00E06B61">
            <w:pPr>
              <w:jc w:val="both"/>
              <w:rPr>
                <w:rFonts w:ascii="Arial" w:hAnsi="Arial" w:cs="Arial"/>
              </w:rPr>
            </w:pPr>
          </w:p>
        </w:tc>
      </w:tr>
    </w:tbl>
    <w:p w14:paraId="73B10E5D" w14:textId="77777777" w:rsidR="00820E4C" w:rsidRDefault="00820E4C">
      <w:pPr>
        <w:rPr>
          <w:rFonts w:ascii="Arial" w:hAnsi="Arial" w:cs="Arial"/>
          <w:b/>
          <w:bCs/>
          <w:kern w:val="32"/>
          <w:sz w:val="32"/>
          <w:szCs w:val="32"/>
        </w:rPr>
      </w:pPr>
    </w:p>
    <w:p w14:paraId="52E34CB8" w14:textId="5E0DCDC3" w:rsidR="009D2238" w:rsidRPr="009D2238" w:rsidRDefault="009D2238" w:rsidP="009D2238">
      <w:pPr>
        <w:jc w:val="both"/>
        <w:rPr>
          <w:rFonts w:ascii="Arial" w:hAnsi="Arial" w:cs="Arial"/>
        </w:rPr>
      </w:pPr>
      <w:r w:rsidRPr="003F77DD">
        <w:rPr>
          <w:rFonts w:ascii="Arial" w:hAnsi="Arial" w:cs="Arial"/>
        </w:rPr>
        <w:t xml:space="preserve">In </w:t>
      </w:r>
      <w:r>
        <w:rPr>
          <w:rFonts w:ascii="Arial" w:hAnsi="Arial" w:cs="Arial"/>
        </w:rPr>
        <w:t>RAN2#127</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EE0DFE" w14:paraId="00EC5470" w14:textId="77777777" w:rsidTr="00EE0DFE">
        <w:tc>
          <w:tcPr>
            <w:tcW w:w="9629" w:type="dxa"/>
          </w:tcPr>
          <w:p w14:paraId="56DFC2B0" w14:textId="77777777" w:rsidR="00CB57B9" w:rsidRPr="003F77DD" w:rsidRDefault="00CB57B9" w:rsidP="00CB57B9">
            <w:pPr>
              <w:rPr>
                <w:rFonts w:ascii="Arial" w:hAnsi="Arial" w:cs="Arial"/>
                <w:bCs/>
              </w:rPr>
            </w:pPr>
            <w:r w:rsidRPr="003F77DD">
              <w:rPr>
                <w:rFonts w:ascii="Arial" w:hAnsi="Arial" w:cs="Arial"/>
                <w:bCs/>
              </w:rPr>
              <w:t>Agreements:</w:t>
            </w:r>
          </w:p>
          <w:p w14:paraId="1EDE5FB8" w14:textId="64A7DC91"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will continue working on a CB-msg3 EDT-like mechanism</w:t>
            </w:r>
          </w:p>
          <w:p w14:paraId="540AE9B0" w14:textId="6D0D3074"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assumes that a DSA based scheme would not have RAN1 impacts, while RAN2 thinks that a CRDSA based scheme would necessarily have RAN1 impacts</w:t>
            </w:r>
          </w:p>
          <w:p w14:paraId="41B3E898" w14:textId="4201EF33"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25EC9A68" w14:textId="43E224F3" w:rsidR="00EE0DFE" w:rsidRDefault="00EE0DFE" w:rsidP="00351F43">
            <w:pPr>
              <w:pStyle w:val="ListParagraph"/>
              <w:numPr>
                <w:ilvl w:val="0"/>
                <w:numId w:val="11"/>
              </w:numPr>
              <w:rPr>
                <w:rFonts w:ascii="Arial" w:hAnsi="Arial" w:cs="Arial"/>
                <w:b/>
                <w:bCs/>
                <w:kern w:val="32"/>
                <w:sz w:val="32"/>
                <w:szCs w:val="32"/>
              </w:rPr>
            </w:pPr>
            <w:r w:rsidRPr="00EE0DFE">
              <w:rPr>
                <w:rFonts w:ascii="Arial" w:hAnsi="Arial" w:cs="Arial"/>
                <w:bCs/>
              </w:rPr>
              <w:t>For DSA and CRDSA, RAN2 can consider in the evaluation how to integrate them with repetition.</w:t>
            </w:r>
          </w:p>
        </w:tc>
      </w:tr>
    </w:tbl>
    <w:p w14:paraId="6B6C59C1" w14:textId="77777777" w:rsidR="00EE0DFE" w:rsidRDefault="00EE0DFE">
      <w:pPr>
        <w:rPr>
          <w:rFonts w:ascii="Arial" w:hAnsi="Arial" w:cs="Arial"/>
          <w:b/>
          <w:bCs/>
          <w:kern w:val="32"/>
          <w:sz w:val="32"/>
          <w:szCs w:val="32"/>
        </w:rPr>
      </w:pPr>
    </w:p>
    <w:p w14:paraId="783869EF" w14:textId="4AB81A61" w:rsidR="00547F75" w:rsidRPr="009D2238" w:rsidRDefault="00547F75" w:rsidP="00547F75">
      <w:pPr>
        <w:jc w:val="both"/>
        <w:rPr>
          <w:rFonts w:ascii="Arial" w:hAnsi="Arial" w:cs="Arial"/>
        </w:rPr>
      </w:pPr>
      <w:r w:rsidRPr="003F77DD">
        <w:rPr>
          <w:rFonts w:ascii="Arial" w:hAnsi="Arial" w:cs="Arial"/>
        </w:rPr>
        <w:t xml:space="preserve">In </w:t>
      </w:r>
      <w:r>
        <w:rPr>
          <w:rFonts w:ascii="Arial" w:hAnsi="Arial" w:cs="Arial"/>
        </w:rPr>
        <w:t>RAN2#127bis</w:t>
      </w:r>
      <w:r w:rsidRPr="003F77DD">
        <w:rPr>
          <w:rFonts w:ascii="Arial" w:hAnsi="Arial" w:cs="Arial"/>
        </w:rPr>
        <w:t>, the following was agreed:</w:t>
      </w:r>
    </w:p>
    <w:p w14:paraId="5106392C" w14:textId="77777777" w:rsidR="00547F75" w:rsidRDefault="00547F75">
      <w:pPr>
        <w:rPr>
          <w:rFonts w:ascii="Arial" w:hAnsi="Arial" w:cs="Arial"/>
          <w:b/>
          <w:bCs/>
          <w:kern w:val="32"/>
          <w:sz w:val="32"/>
          <w:szCs w:val="32"/>
        </w:rPr>
      </w:pPr>
    </w:p>
    <w:p w14:paraId="36505D18" w14:textId="77777777" w:rsidR="004C300C" w:rsidRDefault="004C300C" w:rsidP="004C300C">
      <w:pPr>
        <w:pStyle w:val="Comments"/>
      </w:pPr>
    </w:p>
    <w:p w14:paraId="44102A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Agreements:</w:t>
      </w:r>
    </w:p>
    <w:p w14:paraId="3B4B8B55"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5C2D0F6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2.</w:t>
      </w:r>
      <w:r>
        <w:tab/>
        <w:t xml:space="preserve">RAN2 will continue their work on CB-msg3 </w:t>
      </w:r>
      <w:proofErr w:type="gramStart"/>
      <w:r>
        <w:t>assuming that</w:t>
      </w:r>
      <w:proofErr w:type="gramEnd"/>
      <w:r>
        <w:t xml:space="preserve"> OCC2 might also apply to CB-msg3 transmission (“CB-NPUSCH”) (final decision whether this is feasible is up to RAN1). FFS whether an LS to indicate this to RAN1 is needed.</w:t>
      </w:r>
    </w:p>
    <w:p w14:paraId="47B59061"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B70B388"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4DA41729"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 xml:space="preserve">rgest TBS for Msg3 transmission, but this </w:t>
      </w:r>
      <w:proofErr w:type="gramStart"/>
      <w:r>
        <w:t>has to</w:t>
      </w:r>
      <w:proofErr w:type="gramEnd"/>
      <w:r>
        <w:t xml:space="preserve"> be confirmed by RAN1. FFS if there is an RSRP threshold that determines whether CB-msg3 EDT cannot be used (the UE will have to use 4-step RA)</w:t>
      </w:r>
    </w:p>
    <w:p w14:paraId="2B1966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088E3C36"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3A89A3D"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0631FFF6" w14:textId="77777777" w:rsidR="004C300C" w:rsidRPr="00E57F8F" w:rsidRDefault="004C300C" w:rsidP="004C300C">
      <w:pPr>
        <w:pStyle w:val="Doc-text2"/>
        <w:ind w:left="0" w:firstLine="0"/>
      </w:pPr>
    </w:p>
    <w:p w14:paraId="2AE4EBEB" w14:textId="2BC241C4" w:rsidR="00196F92" w:rsidRDefault="00EF018B" w:rsidP="00A3694E">
      <w:pPr>
        <w:jc w:val="both"/>
        <w:rPr>
          <w:rFonts w:ascii="Arial" w:hAnsi="Arial" w:cs="Arial"/>
        </w:rPr>
      </w:pPr>
      <w:r w:rsidRPr="003F77DD">
        <w:rPr>
          <w:rFonts w:ascii="Arial" w:hAnsi="Arial" w:cs="Arial"/>
        </w:rPr>
        <w:t xml:space="preserve">. </w:t>
      </w:r>
      <w:r w:rsidR="00943FB7">
        <w:rPr>
          <w:rFonts w:ascii="Arial" w:hAnsi="Arial" w:cs="Arial"/>
        </w:rPr>
        <w:t>In RAN2#128 the following was agreed.</w:t>
      </w:r>
    </w:p>
    <w:p w14:paraId="47FD7C31"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Agreements:</w:t>
      </w:r>
    </w:p>
    <w:p w14:paraId="629249ED"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w:t>
      </w:r>
      <w:proofErr w:type="spellStart"/>
      <w:r w:rsidRPr="00D05093">
        <w:t>e</w:t>
      </w:r>
      <w:r>
        <w:t>MTC</w:t>
      </w:r>
      <w:proofErr w:type="spellEnd"/>
      <w:r>
        <w:t xml:space="preserve"> CE mode B)</w:t>
      </w:r>
    </w:p>
    <w:p w14:paraId="212AF90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14:paraId="08A0DCB6"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14:paraId="1E3FF10F"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60F961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6EFE527D"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14:paraId="2DAF6698"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w:t>
      </w:r>
      <w:proofErr w:type="spellStart"/>
      <w:r w:rsidRPr="007D1CDE">
        <w:t>eNB</w:t>
      </w:r>
      <w:proofErr w:type="spellEnd"/>
      <w:r w:rsidRPr="007D1CDE">
        <w:t xml:space="preserve"> RTT into account. FFS if we need to consider additional delay e.g. for the processing time</w:t>
      </w:r>
    </w:p>
    <w:p w14:paraId="3CFF9F53"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358FFF48"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7041359C"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0B29451"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2DF0979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12.</w:t>
      </w:r>
      <w:r>
        <w:tab/>
      </w:r>
      <w:r w:rsidRPr="00185BB1">
        <w:t xml:space="preserve">RAN2 understands that, for DSA, once the </w:t>
      </w:r>
      <w:proofErr w:type="spellStart"/>
      <w:r w:rsidRPr="00185BB1">
        <w:t>eNB</w:t>
      </w:r>
      <w:proofErr w:type="spellEnd"/>
      <w:r w:rsidRPr="00185BB1">
        <w:t xml:space="preserve"> successfully decodes one of the multiple replicas, it may respond without waiting for the remaining replica(s) (FFS when the response window(s) is/are started)</w:t>
      </w:r>
    </w:p>
    <w:p w14:paraId="044CD466" w14:textId="77777777" w:rsidR="00943FB7" w:rsidRDefault="00943FB7" w:rsidP="00A3694E">
      <w:pPr>
        <w:jc w:val="both"/>
        <w:rPr>
          <w:rFonts w:ascii="Arial" w:hAnsi="Arial" w:cs="Arial"/>
          <w:b/>
          <w:bCs/>
          <w:kern w:val="32"/>
          <w:sz w:val="32"/>
          <w:szCs w:val="32"/>
        </w:rPr>
      </w:pPr>
    </w:p>
    <w:p w14:paraId="7FB4F0F9" w14:textId="67B92C42" w:rsidR="006B4F60" w:rsidRDefault="006B4F60" w:rsidP="006B4F60">
      <w:pPr>
        <w:jc w:val="both"/>
        <w:rPr>
          <w:rFonts w:ascii="Arial" w:hAnsi="Arial" w:cs="Arial"/>
        </w:rPr>
      </w:pPr>
      <w:r>
        <w:rPr>
          <w:rFonts w:ascii="Arial" w:hAnsi="Arial" w:cs="Arial"/>
        </w:rPr>
        <w:lastRenderedPageBreak/>
        <w:t>In RAN2#129 the following was agreed.</w:t>
      </w:r>
    </w:p>
    <w:p w14:paraId="7755451C"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Agreements:</w:t>
      </w:r>
    </w:p>
    <w:p w14:paraId="1D493EE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1.</w:t>
      </w:r>
      <w:r>
        <w:tab/>
        <w:t xml:space="preserve">It is FFS if separate CB-msg3 resources would be needed for CB-msg-3 using OCC or if the same CB-msg3 resources could be used </w:t>
      </w:r>
    </w:p>
    <w:p w14:paraId="1DFE136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14:paraId="373A61AE"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3.</w:t>
      </w:r>
      <w:r>
        <w:tab/>
        <w:t>RAN2 assumes that at least the following will be part of the shared resources configuration for CB-msg3 (FFS on other aspects)</w:t>
      </w:r>
    </w:p>
    <w:p w14:paraId="55C22A33"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14D9C624"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0192FDDE"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repetition number</w:t>
      </w:r>
    </w:p>
    <w:p w14:paraId="7F21D64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(N)PDCCH resource</w:t>
      </w:r>
    </w:p>
    <w:p w14:paraId="50258D0D"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MCS</w:t>
      </w:r>
    </w:p>
    <w:p w14:paraId="4BA10077"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4.</w:t>
      </w:r>
      <w:r>
        <w:tab/>
      </w:r>
      <w:r w:rsidRPr="00766668">
        <w:t xml:space="preserve">For CB-msg3 transmission, for </w:t>
      </w:r>
      <w:proofErr w:type="spellStart"/>
      <w:r w:rsidRPr="00766668">
        <w:t>eMTC</w:t>
      </w:r>
      <w:proofErr w:type="spellEnd"/>
      <w:r w:rsidRPr="00766668">
        <w:t xml:space="preserve">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7A9BBFC6"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5.</w:t>
      </w:r>
      <w:r>
        <w:tab/>
      </w:r>
      <w:r w:rsidRPr="00766668">
        <w:t>The UE shall at most have one ongoing CB EDT procedure at any time.</w:t>
      </w:r>
    </w:p>
    <w:p w14:paraId="44191A5F"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6.</w:t>
      </w:r>
      <w:r>
        <w:tab/>
        <w:t>The CB EDT Config has one minimum RSRP threshold (as agreed in RAN2#128) to use CB EDT.</w:t>
      </w:r>
    </w:p>
    <w:p w14:paraId="121589B4"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7.</w:t>
      </w:r>
      <w:r>
        <w:tab/>
        <w:t>The CB EDT Config has two RSRP thresholds for NB-IoT for the three CE levels.</w:t>
      </w:r>
    </w:p>
    <w:p w14:paraId="5F50740A"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8.</w:t>
      </w:r>
      <w:r>
        <w:tab/>
        <w:t xml:space="preserve">CB EDT Config has three RSRP thresholds for </w:t>
      </w:r>
      <w:proofErr w:type="spellStart"/>
      <w:r>
        <w:t>eMTC</w:t>
      </w:r>
      <w:proofErr w:type="spellEnd"/>
      <w:r>
        <w:t xml:space="preserve"> for the four CE levels.</w:t>
      </w:r>
    </w:p>
    <w:p w14:paraId="2C807F9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7.</w:t>
      </w:r>
      <w:r>
        <w:tab/>
        <w:t>As Signalling design Baseline</w:t>
      </w:r>
      <w:r w:rsidRPr="00533A66">
        <w:t xml:space="preserve"> RAN2 assumes the PUR config and the NPRACH config for shared (N)PUSCH config can be used and some of the parameters can be included in a new CB EDT config.</w:t>
      </w:r>
    </w:p>
    <w:p w14:paraId="58AAD90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8.</w:t>
      </w:r>
      <w:r>
        <w:tab/>
      </w:r>
      <w:r w:rsidRPr="002A38A7">
        <w:t>RAN2 consider a new CBEDT-</w:t>
      </w:r>
      <w:proofErr w:type="spellStart"/>
      <w:r w:rsidRPr="002A38A7">
        <w:t>ConfigSIB</w:t>
      </w:r>
      <w:proofErr w:type="spellEnd"/>
      <w:r w:rsidRPr="002A38A7">
        <w:t>-NB IE for configuring the CB EDT feature</w:t>
      </w:r>
    </w:p>
    <w:p w14:paraId="2D53FAD1"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rsidRPr="00766668">
        <w:t xml:space="preserve">Working assumption: </w:t>
      </w:r>
    </w:p>
    <w:p w14:paraId="09C9FCA5" w14:textId="77777777" w:rsidR="001E421D" w:rsidRDefault="001E421D" w:rsidP="001E421D">
      <w:pPr>
        <w:pStyle w:val="Doc-text2"/>
        <w:numPr>
          <w:ilvl w:val="0"/>
          <w:numId w:val="22"/>
        </w:numPr>
        <w:pBdr>
          <w:top w:val="single" w:sz="4" w:space="1" w:color="auto"/>
          <w:left w:val="single" w:sz="4" w:space="4" w:color="auto"/>
          <w:bottom w:val="single" w:sz="4" w:space="1" w:color="auto"/>
          <w:right w:val="single" w:sz="4" w:space="4" w:color="auto"/>
        </w:pBdr>
      </w:pPr>
      <w:r w:rsidRPr="00766668">
        <w:t>One CB-MSG4 can target multiple UEs simultaneously (FFS on the details)</w:t>
      </w:r>
    </w:p>
    <w:p w14:paraId="24EDFBD1" w14:textId="77777777" w:rsidR="001E421D" w:rsidRDefault="001E421D" w:rsidP="001E421D">
      <w:pPr>
        <w:pStyle w:val="Doc-text2"/>
        <w:numPr>
          <w:ilvl w:val="0"/>
          <w:numId w:val="22"/>
        </w:numPr>
        <w:pBdr>
          <w:top w:val="single" w:sz="4" w:space="1" w:color="auto"/>
          <w:left w:val="single" w:sz="4" w:space="4" w:color="auto"/>
          <w:bottom w:val="single" w:sz="4" w:space="1" w:color="auto"/>
          <w:right w:val="single" w:sz="4" w:space="4" w:color="auto"/>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58E24B67"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w:t>
      </w:r>
      <w:proofErr w:type="spellStart"/>
      <w:r>
        <w:t>replicasinside</w:t>
      </w:r>
      <w:proofErr w:type="spellEnd"/>
      <w:r>
        <w:t xml:space="preserve"> the window. </w:t>
      </w:r>
    </w:p>
    <w:p w14:paraId="7C739D6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17955E52" w14:textId="77777777" w:rsidR="006B4F60" w:rsidRPr="003F77DD" w:rsidRDefault="006B4F60" w:rsidP="00A3694E">
      <w:pPr>
        <w:jc w:val="both"/>
        <w:rPr>
          <w:rFonts w:ascii="Arial" w:hAnsi="Arial" w:cs="Arial"/>
          <w:b/>
          <w:bCs/>
          <w:kern w:val="32"/>
          <w:sz w:val="32"/>
          <w:szCs w:val="32"/>
        </w:rPr>
      </w:pPr>
    </w:p>
    <w:p w14:paraId="457131BD" w14:textId="044A4475" w:rsidR="000F05CD" w:rsidRDefault="000F05CD" w:rsidP="000F05CD">
      <w:pPr>
        <w:jc w:val="both"/>
        <w:rPr>
          <w:rFonts w:ascii="Arial" w:hAnsi="Arial" w:cs="Arial"/>
        </w:rPr>
      </w:pPr>
      <w:r>
        <w:rPr>
          <w:rFonts w:ascii="Arial" w:hAnsi="Arial" w:cs="Arial"/>
        </w:rPr>
        <w:t>In RAN2#129bis the following was agreed.</w:t>
      </w:r>
    </w:p>
    <w:p w14:paraId="1C9D6D2E" w14:textId="77777777" w:rsidR="00DB3A11" w:rsidRDefault="00DB3A11" w:rsidP="000F05CD">
      <w:pPr>
        <w:jc w:val="both"/>
        <w:rPr>
          <w:rFonts w:ascii="Arial" w:hAnsi="Arial" w:cs="Arial"/>
        </w:rPr>
      </w:pPr>
    </w:p>
    <w:p w14:paraId="423320C4"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proofErr w:type="gramStart"/>
      <w:r>
        <w:rPr>
          <w:lang w:eastAsia="zh-CN"/>
        </w:rPr>
        <w:t>Agreements;</w:t>
      </w:r>
      <w:proofErr w:type="gramEnd"/>
    </w:p>
    <w:p w14:paraId="3E7CD1D9"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1.</w:t>
      </w:r>
      <w:r>
        <w:rPr>
          <w:lang w:eastAsia="zh-CN"/>
        </w:rPr>
        <w:tab/>
        <w:t>Both SA and DSA are mandatorily supported by UEs supporting CB-msg3-EDT</w:t>
      </w:r>
    </w:p>
    <w:p w14:paraId="558B5915"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2.</w:t>
      </w:r>
      <w:r>
        <w:rPr>
          <w:lang w:eastAsia="zh-CN"/>
        </w:rPr>
        <w:tab/>
        <w:t>We will specify one single procedure to support both DSA and SA, i.e. SA is a special setting (k=1) of the overall procedure</w:t>
      </w:r>
    </w:p>
    <w:p w14:paraId="5DE56001"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14:paraId="43A0FD59"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4.</w:t>
      </w:r>
      <w:r>
        <w:rPr>
          <w:lang w:eastAsia="zh-CN"/>
        </w:rPr>
        <w:tab/>
        <w:t xml:space="preserve">We don’t introduce support for </w:t>
      </w:r>
      <w:proofErr w:type="spellStart"/>
      <w:r w:rsidRPr="0007445E">
        <w:rPr>
          <w:lang w:eastAsia="zh-CN"/>
        </w:rPr>
        <w:t>eMTC</w:t>
      </w:r>
      <w:proofErr w:type="spellEnd"/>
      <w:r w:rsidRPr="0007445E">
        <w:rPr>
          <w:lang w:eastAsia="zh-CN"/>
        </w:rPr>
        <w:t xml:space="preserve"> CE mode B</w:t>
      </w:r>
      <w:r>
        <w:rPr>
          <w:lang w:eastAsia="zh-CN"/>
        </w:rPr>
        <w:t xml:space="preserve"> case (it will not be possible to signal resources to be used for this case)</w:t>
      </w:r>
    </w:p>
    <w:p w14:paraId="12242A42"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5.</w:t>
      </w:r>
      <w:r>
        <w:rPr>
          <w:lang w:eastAsia="zh-CN"/>
        </w:rPr>
        <w:tab/>
        <w:t xml:space="preserve">We specify support for </w:t>
      </w:r>
      <w:r w:rsidRPr="0007445E">
        <w:rPr>
          <w:lang w:eastAsia="zh-CN"/>
        </w:rPr>
        <w:t xml:space="preserve">NB-IoT with 15kHz </w:t>
      </w:r>
      <w:r>
        <w:rPr>
          <w:lang w:eastAsia="zh-CN"/>
        </w:rPr>
        <w:t xml:space="preserve">with no specific enhancements, leaving </w:t>
      </w:r>
      <w:proofErr w:type="gramStart"/>
      <w:r>
        <w:rPr>
          <w:lang w:eastAsia="zh-CN"/>
        </w:rPr>
        <w:t>to</w:t>
      </w:r>
      <w:proofErr w:type="gramEnd"/>
      <w:r>
        <w:rPr>
          <w:lang w:eastAsia="zh-CN"/>
        </w:rPr>
        <w:t xml:space="preserve"> NW implementation whether to implement this or not, accepting potential performance degradation.</w:t>
      </w:r>
    </w:p>
    <w:p w14:paraId="1075E12C"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6.</w:t>
      </w:r>
      <w:r>
        <w:rPr>
          <w:lang w:eastAsia="zh-CN"/>
        </w:rPr>
        <w:tab/>
      </w:r>
      <w:r w:rsidRPr="003478B9">
        <w:rPr>
          <w:lang w:eastAsia="zh-CN"/>
        </w:rPr>
        <w:t>If we will decide to support OCC for CB-msg3-EDT, separate resources will be used for non-OCC and OCC based transmission.</w:t>
      </w:r>
    </w:p>
    <w:p w14:paraId="154C1B7F"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7.</w:t>
      </w:r>
      <w:r>
        <w:rPr>
          <w:lang w:eastAsia="zh-CN"/>
        </w:rPr>
        <w:tab/>
        <w:t>The start of CB-msg3</w:t>
      </w:r>
      <w:r w:rsidRPr="00F3537E">
        <w:rPr>
          <w:lang w:eastAsia="zh-CN"/>
        </w:rPr>
        <w:t xml:space="preserve"> </w:t>
      </w:r>
      <w:r>
        <w:rPr>
          <w:lang w:eastAsia="zh-CN"/>
        </w:rPr>
        <w:t xml:space="preserve">EDT </w:t>
      </w:r>
      <w:r w:rsidRPr="00F3537E">
        <w:rPr>
          <w:lang w:eastAsia="zh-CN"/>
        </w:rPr>
        <w:t xml:space="preserve">transmission window is aligned with the start of time domain </w:t>
      </w:r>
      <w:r>
        <w:rPr>
          <w:lang w:eastAsia="zh-CN"/>
        </w:rPr>
        <w:t xml:space="preserve">(N)PUSCH </w:t>
      </w:r>
      <w:r w:rsidRPr="00F3537E">
        <w:rPr>
          <w:lang w:eastAsia="zh-CN"/>
        </w:rPr>
        <w:t>re</w:t>
      </w:r>
      <w:r>
        <w:rPr>
          <w:lang w:eastAsia="zh-CN"/>
        </w:rPr>
        <w:t>source.</w:t>
      </w:r>
    </w:p>
    <w:p w14:paraId="23C787B1"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8.</w:t>
      </w:r>
      <w:r>
        <w:rPr>
          <w:lang w:eastAsia="zh-CN"/>
        </w:rPr>
        <w:tab/>
      </w:r>
      <w:r w:rsidRPr="00351F0F">
        <w:rPr>
          <w:lang w:eastAsia="zh-CN"/>
        </w:rPr>
        <w:t>The CB-msg3 EDT transmission window length and periodicity may be different. FFS on possible signalling optimization in case the length and periodicity are the same.</w:t>
      </w:r>
    </w:p>
    <w:p w14:paraId="38AD5FC0"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9.</w:t>
      </w:r>
      <w:r>
        <w:rPr>
          <w:lang w:eastAsia="zh-CN"/>
        </w:rPr>
        <w:tab/>
      </w:r>
      <w:r w:rsidRPr="00351F0F">
        <w:rPr>
          <w:lang w:eastAsia="zh-CN"/>
        </w:rPr>
        <w:t>RAN2 assumes power ramping should be supported for CB-msg3-EDT (</w:t>
      </w:r>
      <w:r>
        <w:rPr>
          <w:lang w:eastAsia="zh-CN"/>
        </w:rPr>
        <w:t xml:space="preserve">for </w:t>
      </w:r>
      <w:r w:rsidRPr="00351F0F">
        <w:rPr>
          <w:lang w:eastAsia="zh-CN"/>
        </w:rPr>
        <w:t xml:space="preserve">both </w:t>
      </w:r>
      <w:proofErr w:type="spellStart"/>
      <w:r w:rsidRPr="00351F0F">
        <w:rPr>
          <w:lang w:eastAsia="zh-CN"/>
        </w:rPr>
        <w:t>eMTC</w:t>
      </w:r>
      <w:proofErr w:type="spellEnd"/>
      <w:r w:rsidRPr="00351F0F">
        <w:rPr>
          <w:lang w:eastAsia="zh-CN"/>
        </w:rPr>
        <w:t xml:space="preserve"> and NB-IoT) should be supported and </w:t>
      </w:r>
      <w:r>
        <w:rPr>
          <w:lang w:eastAsia="zh-CN"/>
        </w:rPr>
        <w:t xml:space="preserve">will </w:t>
      </w:r>
      <w:r w:rsidRPr="00351F0F">
        <w:rPr>
          <w:lang w:eastAsia="zh-CN"/>
        </w:rPr>
        <w:t>ask RAN1 for confirmation and in case which parameters should apply</w:t>
      </w:r>
    </w:p>
    <w:p w14:paraId="6E3F2968"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lang w:eastAsia="zh-CN"/>
        </w:rPr>
      </w:pPr>
      <w:r>
        <w:rPr>
          <w:lang w:eastAsia="zh-CN"/>
        </w:rPr>
        <w:t xml:space="preserve">(CB-Msg3-EDT </w:t>
      </w:r>
      <w:r w:rsidRPr="00063383">
        <w:rPr>
          <w:lang w:eastAsia="zh-CN"/>
        </w:rPr>
        <w:t xml:space="preserve">configuration for </w:t>
      </w:r>
      <w:proofErr w:type="spellStart"/>
      <w:r w:rsidRPr="00063383">
        <w:rPr>
          <w:lang w:eastAsia="zh-CN"/>
        </w:rPr>
        <w:t>eMTC</w:t>
      </w:r>
      <w:proofErr w:type="spellEnd"/>
      <w:r>
        <w:rPr>
          <w:lang w:eastAsia="zh-CN"/>
        </w:rPr>
        <w:t>)</w:t>
      </w:r>
    </w:p>
    <w:p w14:paraId="082460C3"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lang w:eastAsia="zh-CN"/>
        </w:rPr>
        <w:t>10.</w:t>
      </w:r>
      <w:r>
        <w:rPr>
          <w:lang w:eastAsia="zh-CN"/>
        </w:rPr>
        <w:tab/>
      </w:r>
      <w:r w:rsidRPr="00F3537E">
        <w:rPr>
          <w:rFonts w:eastAsia="SimSun"/>
          <w:lang w:eastAsia="zh-CN"/>
        </w:rPr>
        <w:t xml:space="preserve">For </w:t>
      </w:r>
      <w:proofErr w:type="spellStart"/>
      <w:r w:rsidRPr="00F3537E">
        <w:rPr>
          <w:rFonts w:eastAsia="SimSun"/>
          <w:lang w:eastAsia="zh-CN"/>
        </w:rPr>
        <w:t>eMTC</w:t>
      </w:r>
      <w:proofErr w:type="spellEnd"/>
      <w:r w:rsidRPr="00F3537E">
        <w:rPr>
          <w:rFonts w:eastAsia="SimSun"/>
          <w:lang w:eastAsia="zh-CN"/>
        </w:rPr>
        <w:t>, introduce a new IE (e.g. CB-Msg3-ConfigSIB-r19) for shared resources co</w:t>
      </w:r>
      <w:r>
        <w:rPr>
          <w:rFonts w:eastAsia="SimSun"/>
          <w:lang w:eastAsia="zh-CN"/>
        </w:rPr>
        <w:t>nfiguration of CB-Msg3 in SIB2.</w:t>
      </w:r>
    </w:p>
    <w:p w14:paraId="76A0D48E" w14:textId="77777777" w:rsidR="00DB3A11" w:rsidRPr="00063383"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lastRenderedPageBreak/>
        <w:t>11.</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introduce MPDCCH configuration in shared resources configuration. The fields in IE PUR-MPDCCH-Config-r16 could be reused as baseline. Confirm with RAN1 on the detail parameters (e.g. whether additional narrow band is needed).</w:t>
      </w:r>
    </w:p>
    <w:p w14:paraId="130742E0"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12.</w:t>
      </w:r>
      <w:r>
        <w:rPr>
          <w:rFonts w:eastAsia="SimSun"/>
          <w:lang w:eastAsia="zh-CN"/>
        </w:rPr>
        <w:tab/>
      </w:r>
      <w:r w:rsidRPr="00063383">
        <w:rPr>
          <w:rFonts w:eastAsia="SimSun"/>
          <w:lang w:eastAsia="zh-CN"/>
        </w:rPr>
        <w:t>We will not support TDD related parameters.</w:t>
      </w:r>
    </w:p>
    <w:p w14:paraId="189D4572"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13.</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063383">
        <w:rPr>
          <w:rFonts w:eastAsia="SimSun"/>
          <w:lang w:eastAsia="zh-CN"/>
        </w:rPr>
        <w:t>prb-AllocationInfo</w:t>
      </w:r>
      <w:proofErr w:type="spellEnd"/>
      <w:r w:rsidRPr="00063383">
        <w:rPr>
          <w:rFonts w:eastAsia="SimSun"/>
          <w:lang w:eastAsia="zh-CN"/>
        </w:rPr>
        <w:t xml:space="preserve"> should be defined as a “set” format with intention to provide a set of shared frequency-domain resources).</w:t>
      </w:r>
    </w:p>
    <w:p w14:paraId="647DF77C"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14.</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check with RAN1 if anything is needed for PDSCH configuration in shared resources configuration</w:t>
      </w:r>
    </w:p>
    <w:p w14:paraId="4F8C3E6A"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15.</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introduce PUCCH configuration in shared resources configuration. The fields in IE PUR-PUCCH-Config-r16 could be reused as baseline. Confirm with RAN1 on the detail parameters.</w:t>
      </w:r>
    </w:p>
    <w:p w14:paraId="524357B3"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w:t>
      </w:r>
      <w:r w:rsidRPr="00063383">
        <w:rPr>
          <w:rFonts w:eastAsia="SimSun"/>
          <w:lang w:eastAsia="zh-CN"/>
        </w:rPr>
        <w:t>CB-Msg3 configuration for NB-IoT</w:t>
      </w:r>
      <w:r>
        <w:rPr>
          <w:rFonts w:eastAsia="SimSun"/>
          <w:lang w:eastAsia="zh-CN"/>
        </w:rPr>
        <w:t>)</w:t>
      </w:r>
    </w:p>
    <w:p w14:paraId="7C885D25"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16.</w:t>
      </w:r>
      <w:r>
        <w:rPr>
          <w:rFonts w:eastAsia="SimSun"/>
          <w:lang w:eastAsia="zh-CN"/>
        </w:rPr>
        <w:tab/>
      </w:r>
      <w:r w:rsidRPr="00063383">
        <w:rPr>
          <w:rFonts w:eastAsia="SimSun"/>
          <w:lang w:eastAsia="zh-CN"/>
        </w:rPr>
        <w:t>For NB-IoT, introduce a new IE (e.g. CB-Msg3-ConfigSIB-NB-r19) for shared resources configuration of CB-Msg3 in SIB2-NB and SIB22-NB for non-anchor carrier.</w:t>
      </w:r>
    </w:p>
    <w:p w14:paraId="166A3C98" w14:textId="77777777" w:rsidR="00DB3A11" w:rsidRPr="00063383"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17.</w:t>
      </w:r>
      <w:r>
        <w:rPr>
          <w:rFonts w:eastAsia="SimSun"/>
          <w:lang w:eastAsia="zh-CN"/>
        </w:rPr>
        <w:tab/>
      </w:r>
      <w:r w:rsidRPr="00063383">
        <w:rPr>
          <w:rFonts w:eastAsia="SimSun"/>
          <w:lang w:eastAsia="zh-CN"/>
        </w:rPr>
        <w:t xml:space="preserve">For NB-IoT, introduce below physical layer parameters in shared resources configuration as below: </w:t>
      </w:r>
    </w:p>
    <w:p w14:paraId="04A35948"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resource units for NPUSCH (as in npusch-NumRUsIndex-r16)</w:t>
      </w:r>
    </w:p>
    <w:p w14:paraId="09A4CC44"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repetitions for NPUSCH (as in npusch-NumRepetitionsIndex-r16)</w:t>
      </w:r>
    </w:p>
    <w:p w14:paraId="123D0D85" w14:textId="77777777" w:rsidR="00DB3A11" w:rsidRPr="00063383"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t>-</w:t>
      </w:r>
      <w:r>
        <w:rPr>
          <w:rFonts w:eastAsia="SimSun"/>
          <w:lang w:eastAsia="zh-CN"/>
        </w:rPr>
        <w:tab/>
      </w:r>
      <w:r w:rsidRPr="00063383">
        <w:rPr>
          <w:rFonts w:eastAsia="SimSun"/>
          <w:lang w:eastAsia="zh-CN"/>
        </w:rPr>
        <w:t>Set of subcarriers (</w:t>
      </w:r>
      <w:proofErr w:type="gramStart"/>
      <w:r w:rsidRPr="00063383">
        <w:rPr>
          <w:rFonts w:eastAsia="SimSun"/>
          <w:lang w:eastAsia="zh-CN"/>
        </w:rPr>
        <w:t>similar to</w:t>
      </w:r>
      <w:proofErr w:type="gramEnd"/>
      <w:r w:rsidRPr="00063383">
        <w:rPr>
          <w:rFonts w:eastAsia="SimSun"/>
          <w:lang w:eastAsia="zh-CN"/>
        </w:rPr>
        <w:t xml:space="preserve"> </w:t>
      </w:r>
      <w:proofErr w:type="spellStart"/>
      <w:r w:rsidRPr="00063383">
        <w:rPr>
          <w:rFonts w:eastAsia="SimSun"/>
          <w:lang w:eastAsia="zh-CN"/>
        </w:rPr>
        <w:t>npusch-SubCarrierSetIndex</w:t>
      </w:r>
      <w:proofErr w:type="spellEnd"/>
      <w:r w:rsidRPr="00063383">
        <w:rPr>
          <w:rFonts w:eastAsia="SimSun"/>
          <w:lang w:eastAsia="zh-CN"/>
        </w:rPr>
        <w:t xml:space="preserve"> but change it to a “set”), FFS whether subcarriers are provided as a contiguous set.</w:t>
      </w:r>
    </w:p>
    <w:p w14:paraId="4B3C5F5D" w14:textId="77777777" w:rsidR="00DB3A11" w:rsidRPr="00063383"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t>-</w:t>
      </w:r>
      <w:r>
        <w:rPr>
          <w:rFonts w:eastAsia="SimSun"/>
          <w:lang w:eastAsia="zh-CN"/>
        </w:rPr>
        <w:tab/>
      </w:r>
      <w:r w:rsidRPr="00063383">
        <w:rPr>
          <w:rFonts w:eastAsia="SimSun"/>
          <w:lang w:eastAsia="zh-CN"/>
        </w:rPr>
        <w:t xml:space="preserve">MCS configuration for NPUSCH (as in npusch-MCS-r16).  </w:t>
      </w:r>
    </w:p>
    <w:p w14:paraId="66234787" w14:textId="77777777" w:rsidR="00DB3A11" w:rsidRPr="00063383"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t>-</w:t>
      </w:r>
      <w:r>
        <w:rPr>
          <w:rFonts w:eastAsia="SimSun"/>
          <w:lang w:eastAsia="zh-CN"/>
        </w:rPr>
        <w:tab/>
      </w:r>
      <w:r w:rsidRPr="00063383">
        <w:rPr>
          <w:rFonts w:eastAsia="SimSun"/>
          <w:lang w:eastAsia="zh-CN"/>
        </w:rPr>
        <w:t>PDCCH parameters (as in NPDCCH-ConfigDedicated-NB-r13)</w:t>
      </w:r>
    </w:p>
    <w:p w14:paraId="727BF097" w14:textId="77777777" w:rsidR="00DB3A11" w:rsidRPr="00063383"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t>-</w:t>
      </w:r>
      <w:r>
        <w:rPr>
          <w:rFonts w:eastAsia="SimSun"/>
          <w:lang w:eastAsia="zh-CN"/>
        </w:rPr>
        <w:tab/>
      </w:r>
      <w:r w:rsidRPr="00063383">
        <w:rPr>
          <w:rFonts w:eastAsia="SimSun"/>
          <w:lang w:eastAsia="zh-CN"/>
        </w:rPr>
        <w:t>The non-anchor carrier index for monitoring Msg4. If this field is absent, anchor carrier is assumed to be used.</w:t>
      </w:r>
    </w:p>
    <w:p w14:paraId="17C9B5F0"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ab/>
      </w:r>
      <w:r w:rsidRPr="00063383">
        <w:rPr>
          <w:rFonts w:eastAsia="SimSun"/>
          <w:lang w:eastAsia="zh-CN"/>
        </w:rPr>
        <w:t>NOTE: confirm with RAN1 is needed</w:t>
      </w:r>
    </w:p>
    <w:p w14:paraId="30556D03" w14:textId="77777777" w:rsidR="00DB3A11" w:rsidRDefault="00DB3A11" w:rsidP="00DB3A11">
      <w:pPr>
        <w:pStyle w:val="Doc-text2"/>
        <w:pBdr>
          <w:top w:val="single" w:sz="4" w:space="1" w:color="auto"/>
          <w:left w:val="single" w:sz="4" w:space="4" w:color="auto"/>
          <w:bottom w:val="single" w:sz="4" w:space="1" w:color="auto"/>
          <w:right w:val="single" w:sz="4" w:space="4" w:color="auto"/>
        </w:pBdr>
        <w:ind w:left="1803"/>
        <w:rPr>
          <w:rFonts w:eastAsia="SimSun"/>
          <w:lang w:eastAsia="zh-CN"/>
        </w:rPr>
      </w:pPr>
      <w:r>
        <w:rPr>
          <w:rFonts w:eastAsia="SimSun"/>
          <w:lang w:eastAsia="zh-CN"/>
        </w:rPr>
        <w:t>18.</w:t>
      </w:r>
      <w:r>
        <w:rPr>
          <w:rFonts w:eastAsia="SimSun"/>
          <w:lang w:eastAsia="zh-CN"/>
        </w:rPr>
        <w:tab/>
      </w:r>
      <w:r w:rsidRPr="00063383">
        <w:rPr>
          <w:rFonts w:eastAsia="SimSun"/>
          <w:lang w:eastAsia="zh-CN"/>
        </w:rPr>
        <w:t>For NB-IoT, FFS whether periodicity of CB-Msg3 resource may be larger than H-SFN duration</w:t>
      </w:r>
    </w:p>
    <w:p w14:paraId="54340B4F" w14:textId="77777777" w:rsidR="00DB3A11" w:rsidRDefault="00DB3A11" w:rsidP="000F05CD">
      <w:pPr>
        <w:jc w:val="both"/>
        <w:rPr>
          <w:rFonts w:ascii="Arial" w:hAnsi="Arial" w:cs="Arial"/>
        </w:rPr>
      </w:pPr>
    </w:p>
    <w:p w14:paraId="7040915F" w14:textId="77777777" w:rsidR="003C3E40" w:rsidRDefault="003C3E40" w:rsidP="003C3E40">
      <w:pPr>
        <w:pStyle w:val="Doc-text2"/>
        <w:pBdr>
          <w:top w:val="single" w:sz="4" w:space="1" w:color="auto"/>
          <w:left w:val="single" w:sz="4" w:space="4" w:color="auto"/>
          <w:bottom w:val="single" w:sz="4" w:space="1" w:color="auto"/>
          <w:right w:val="single" w:sz="4" w:space="4" w:color="auto"/>
        </w:pBdr>
      </w:pPr>
      <w:r>
        <w:t>Agreements (part 2):</w:t>
      </w:r>
    </w:p>
    <w:p w14:paraId="7815CA77" w14:textId="77777777" w:rsidR="003C3E40" w:rsidRDefault="003C3E40" w:rsidP="003C3E40">
      <w:pPr>
        <w:pStyle w:val="Doc-text2"/>
        <w:pBdr>
          <w:top w:val="single" w:sz="4" w:space="1" w:color="auto"/>
          <w:left w:val="single" w:sz="4" w:space="4" w:color="auto"/>
          <w:bottom w:val="single" w:sz="4" w:space="1" w:color="auto"/>
          <w:right w:val="single" w:sz="4" w:space="4" w:color="auto"/>
        </w:pBdr>
      </w:pPr>
      <w:r>
        <w:t>1.</w:t>
      </w:r>
      <w:r>
        <w:tab/>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7705393A" w14:textId="77777777" w:rsidR="003C3E40" w:rsidRDefault="003C3E40" w:rsidP="003C3E40">
      <w:pPr>
        <w:pStyle w:val="Doc-text2"/>
        <w:pBdr>
          <w:top w:val="single" w:sz="4" w:space="1" w:color="auto"/>
          <w:left w:val="single" w:sz="4" w:space="4" w:color="auto"/>
          <w:bottom w:val="single" w:sz="4" w:space="1" w:color="auto"/>
          <w:right w:val="single" w:sz="4" w:space="4" w:color="auto"/>
        </w:pBdr>
      </w:pPr>
      <w:r>
        <w:t>2.</w:t>
      </w:r>
      <w:r>
        <w:tab/>
        <w:t xml:space="preserve">The lengths of the Msg3 transmission and Msg4 monitoring windows are configured by the network (in case of k=1 it will be possible to configure the parameters in a way to have the same behaviour as for normal </w:t>
      </w:r>
      <w:proofErr w:type="gramStart"/>
      <w:r>
        <w:t>Random Access</w:t>
      </w:r>
      <w:proofErr w:type="gramEnd"/>
      <w:r>
        <w:t xml:space="preserve"> procedure)</w:t>
      </w:r>
    </w:p>
    <w:p w14:paraId="1E716BF8" w14:textId="77777777" w:rsidR="003C3E40" w:rsidRDefault="003C3E40" w:rsidP="003C3E40">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w:t>
      </w:r>
      <w:proofErr w:type="spellStart"/>
      <w:r>
        <w:t>eNB</w:t>
      </w:r>
      <w:proofErr w:type="spellEnd"/>
      <w:r>
        <w:t xml:space="preserve"> RTT (FFS NW/UE processing time is needed or not).</w:t>
      </w:r>
    </w:p>
    <w:p w14:paraId="0047D35A" w14:textId="77777777" w:rsidR="003C3E40" w:rsidRDefault="003C3E40" w:rsidP="003C3E40">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w:t>
      </w:r>
      <w:proofErr w:type="spellStart"/>
      <w:r>
        <w:t>eNB</w:t>
      </w:r>
      <w:proofErr w:type="spellEnd"/>
      <w:r>
        <w:t xml:space="preserve"> RTT (FFS NW/UE processing time). To possibly resolve the FFS it needs to be clarified what happens if the Msg4 monitoring window is overlapping with replica, i.e. whether the UE prioritize the replica transmission or monitoring</w:t>
      </w:r>
    </w:p>
    <w:p w14:paraId="43753D57" w14:textId="77777777" w:rsidR="003D518A" w:rsidRDefault="003D518A" w:rsidP="000F05CD">
      <w:pPr>
        <w:jc w:val="both"/>
        <w:rPr>
          <w:rFonts w:ascii="Arial" w:hAnsi="Arial" w:cs="Arial"/>
        </w:rPr>
      </w:pPr>
    </w:p>
    <w:p w14:paraId="474EBD3E"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Agreements (part3):</w:t>
      </w:r>
    </w:p>
    <w:p w14:paraId="32BEDBE6"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14:paraId="5F06E15E"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2.</w:t>
      </w:r>
      <w:r>
        <w:tab/>
        <w:t xml:space="preserve">The </w:t>
      </w:r>
      <w:r w:rsidRPr="00060872">
        <w:t xml:space="preserve">Msg4 </w:t>
      </w:r>
      <w:r>
        <w:t xml:space="preserve">monitoring </w:t>
      </w:r>
      <w:r w:rsidRPr="00060872">
        <w:t>window conf</w:t>
      </w:r>
      <w:r>
        <w:t>iguration (e.g. length) is CE level specific</w:t>
      </w:r>
    </w:p>
    <w:p w14:paraId="2600B2AF"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3.</w:t>
      </w:r>
      <w:r>
        <w:tab/>
        <w:t>RAN2 confirms the working assumption that one CB-Msg4 can target multiple UEs simultaneously. FFS how the multiplexing is organized.</w:t>
      </w:r>
    </w:p>
    <w:p w14:paraId="03D3ADC2"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14:paraId="6ABD9835"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ab/>
        <w:t>-</w:t>
      </w:r>
      <w:r>
        <w:tab/>
        <w:t xml:space="preserve">For UP solution, after </w:t>
      </w:r>
      <w:proofErr w:type="spellStart"/>
      <w:r>
        <w:t>RRCConnectionResumeRequest</w:t>
      </w:r>
      <w:proofErr w:type="spellEnd"/>
      <w:r>
        <w:t xml:space="preserve">, network may reply with </w:t>
      </w:r>
      <w:proofErr w:type="spellStart"/>
      <w:r>
        <w:t>RRCConnectionResume</w:t>
      </w:r>
      <w:proofErr w:type="spellEnd"/>
      <w:r>
        <w:t xml:space="preserve">, </w:t>
      </w:r>
      <w:proofErr w:type="spellStart"/>
      <w:r>
        <w:t>RRCConnectionSetup</w:t>
      </w:r>
      <w:proofErr w:type="spellEnd"/>
      <w:r>
        <w:t xml:space="preserve">, </w:t>
      </w:r>
      <w:proofErr w:type="spellStart"/>
      <w:r>
        <w:t>RRCConnectionRelease</w:t>
      </w:r>
      <w:proofErr w:type="spellEnd"/>
      <w:r>
        <w:t xml:space="preserve"> and </w:t>
      </w:r>
      <w:proofErr w:type="spellStart"/>
      <w:r>
        <w:t>RRCConnectionReject</w:t>
      </w:r>
      <w:proofErr w:type="spellEnd"/>
    </w:p>
    <w:p w14:paraId="068513F5"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ab/>
        <w:t>-</w:t>
      </w:r>
      <w:r>
        <w:tab/>
        <w:t xml:space="preserve">For CP solution, after </w:t>
      </w:r>
      <w:proofErr w:type="spellStart"/>
      <w:r>
        <w:t>RRCEarlyDataRequest</w:t>
      </w:r>
      <w:proofErr w:type="spellEnd"/>
      <w:r>
        <w:t xml:space="preserve">, the network can respond with </w:t>
      </w:r>
      <w:proofErr w:type="spellStart"/>
      <w:r>
        <w:t>RRCEarlyDataComplete</w:t>
      </w:r>
      <w:proofErr w:type="spellEnd"/>
      <w:r>
        <w:t xml:space="preserve">, </w:t>
      </w:r>
      <w:proofErr w:type="spellStart"/>
      <w:r>
        <w:t>RRCConnectionSetup</w:t>
      </w:r>
      <w:proofErr w:type="spellEnd"/>
      <w:r>
        <w:t xml:space="preserve"> or </w:t>
      </w:r>
      <w:proofErr w:type="spellStart"/>
      <w:r>
        <w:t>RRCConnectionReject</w:t>
      </w:r>
      <w:proofErr w:type="spellEnd"/>
      <w:r>
        <w:t xml:space="preserve">.  </w:t>
      </w:r>
    </w:p>
    <w:p w14:paraId="3A5B444B" w14:textId="77777777" w:rsidR="00E858D6" w:rsidRPr="00060872" w:rsidRDefault="00E858D6" w:rsidP="00E858D6">
      <w:pPr>
        <w:pStyle w:val="Doc-text2"/>
        <w:pBdr>
          <w:top w:val="single" w:sz="4" w:space="1" w:color="auto"/>
          <w:left w:val="single" w:sz="4" w:space="4" w:color="auto"/>
          <w:bottom w:val="single" w:sz="4" w:space="1" w:color="auto"/>
          <w:right w:val="single" w:sz="4" w:space="4" w:color="auto"/>
        </w:pBdr>
      </w:pPr>
      <w:r>
        <w:t>5.</w:t>
      </w:r>
      <w:r>
        <w:tab/>
        <w:t>RAN2 also intends to support CB-msg3-EDT for MT cases</w:t>
      </w:r>
    </w:p>
    <w:p w14:paraId="5A57C41E"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6.</w:t>
      </w:r>
      <w:r>
        <w:tab/>
      </w:r>
      <w:r w:rsidRPr="00060872">
        <w:t xml:space="preserve">The C-RNTI </w:t>
      </w:r>
      <w:r>
        <w:t>is</w:t>
      </w:r>
      <w:r w:rsidRPr="00060872">
        <w:t xml:space="preserve"> included in CB-Msg4 if the UE is expected to receive additional RRC messages or data</w:t>
      </w:r>
      <w:r>
        <w:t xml:space="preserve"> from the network after CB-Msg4 (FFS how to include the C-RNTI)</w:t>
      </w:r>
    </w:p>
    <w:p w14:paraId="740B88B0"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lastRenderedPageBreak/>
        <w:t>7.</w:t>
      </w:r>
      <w:r>
        <w:tab/>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w:t>
      </w:r>
    </w:p>
    <w:p w14:paraId="7987C750"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8.</w:t>
      </w:r>
      <w:r>
        <w:tab/>
      </w:r>
      <w:r w:rsidRPr="007216C9">
        <w:t>The timing alignment information (FFS reusing TAC MAC-CE) can be included in the CB-Msg4.</w:t>
      </w:r>
    </w:p>
    <w:p w14:paraId="68F6402C"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14:paraId="4A08B86B" w14:textId="77777777" w:rsidR="00E858D6" w:rsidRDefault="00E858D6" w:rsidP="00E858D6">
      <w:pPr>
        <w:pStyle w:val="Doc-text2"/>
        <w:pBdr>
          <w:top w:val="single" w:sz="4" w:space="1" w:color="auto"/>
          <w:left w:val="single" w:sz="4" w:space="4" w:color="auto"/>
          <w:bottom w:val="single" w:sz="4" w:space="1" w:color="auto"/>
          <w:right w:val="single" w:sz="4" w:space="4" w:color="auto"/>
        </w:pBdr>
      </w:pPr>
      <w:r>
        <w:t>10.</w:t>
      </w:r>
      <w:r>
        <w:tab/>
        <w:t>Backoff information could be included in CB-Msg4.</w:t>
      </w:r>
    </w:p>
    <w:p w14:paraId="4B97B1F1" w14:textId="77777777" w:rsidR="00E858D6" w:rsidRPr="007216C9" w:rsidRDefault="00E858D6" w:rsidP="00E858D6">
      <w:pPr>
        <w:pStyle w:val="Doc-text2"/>
        <w:pBdr>
          <w:top w:val="single" w:sz="4" w:space="1" w:color="auto"/>
          <w:left w:val="single" w:sz="4" w:space="4" w:color="auto"/>
          <w:bottom w:val="single" w:sz="4" w:space="1" w:color="auto"/>
          <w:right w:val="single" w:sz="4" w:space="4" w:color="auto"/>
        </w:pBdr>
        <w:rPr>
          <w:lang w:eastAsia="zh-CN"/>
        </w:rPr>
      </w:pPr>
      <w:r>
        <w:rPr>
          <w:lang w:eastAsia="zh-CN"/>
        </w:rPr>
        <w:t>11.</w:t>
      </w:r>
      <w:r>
        <w:rPr>
          <w:lang w:eastAsia="zh-CN"/>
        </w:rPr>
        <w:tab/>
      </w:r>
      <w:r w:rsidRPr="007216C9">
        <w:rPr>
          <w:lang w:eastAsia="zh-CN"/>
        </w:rPr>
        <w:t>L1 ACK as the Msg4 for the CB-Msg3-EDT is not supported.</w:t>
      </w:r>
    </w:p>
    <w:p w14:paraId="159258EC" w14:textId="77777777" w:rsidR="00E858D6" w:rsidRDefault="00E858D6" w:rsidP="00E858D6">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r>
      <w:r w:rsidRPr="007216C9">
        <w:rPr>
          <w:lang w:eastAsia="zh-CN"/>
        </w:rPr>
        <w:t>HARQ feedback is adopted to acknowledge Msg4. FFS for the detail (e.g., how the HARQ feedback is used for each response in Msg4 when there is multiplexing in Msg4.).</w:t>
      </w:r>
    </w:p>
    <w:p w14:paraId="2A6A1E91" w14:textId="77777777" w:rsidR="00E858D6" w:rsidRDefault="00E858D6" w:rsidP="00E858D6">
      <w:pPr>
        <w:pStyle w:val="Doc-text2"/>
        <w:rPr>
          <w:lang w:eastAsia="zh-CN"/>
        </w:rPr>
      </w:pPr>
    </w:p>
    <w:p w14:paraId="7167B8DF" w14:textId="60977035" w:rsidR="002A612F" w:rsidRPr="003F77DD" w:rsidRDefault="002A612F" w:rsidP="00A61CA6">
      <w:pPr>
        <w:pStyle w:val="TF"/>
        <w:jc w:val="left"/>
      </w:pPr>
    </w:p>
    <w:p w14:paraId="4F39AF00" w14:textId="48305160" w:rsidR="002C2AEE" w:rsidRPr="003F77DD" w:rsidRDefault="0047695A"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47695A">
        <w:rPr>
          <w:rFonts w:ascii="Arial" w:hAnsi="Arial" w:cs="Arial"/>
        </w:rPr>
        <w:t>Msg3 transmission without msg1/RAR</w:t>
      </w:r>
    </w:p>
    <w:p w14:paraId="27288F2B" w14:textId="77777777" w:rsidR="00127D5C" w:rsidRDefault="00127D5C" w:rsidP="00127D5C">
      <w:pPr>
        <w:rPr>
          <w:rFonts w:ascii="Arial" w:hAnsi="Arial" w:cs="Arial"/>
        </w:rPr>
      </w:pPr>
    </w:p>
    <w:p w14:paraId="4C6F18D9" w14:textId="27BE53B5" w:rsidR="00FB1FB6" w:rsidRDefault="00FB1FB6" w:rsidP="00F90F15">
      <w:pPr>
        <w:rPr>
          <w:rFonts w:ascii="Arial" w:hAnsi="Arial" w:cs="Arial"/>
        </w:rPr>
      </w:pPr>
    </w:p>
    <w:p w14:paraId="2E87B4AF" w14:textId="5E2454D0" w:rsidR="002C2BEA" w:rsidRDefault="002C2BEA" w:rsidP="00F90F15">
      <w:pPr>
        <w:rPr>
          <w:rFonts w:ascii="Arial" w:hAnsi="Arial" w:cs="Arial"/>
        </w:rPr>
      </w:pPr>
    </w:p>
    <w:p w14:paraId="5DBB6168" w14:textId="71B5A5CF" w:rsidR="000F0EAC" w:rsidRDefault="000F0EAC" w:rsidP="00F90F15">
      <w:pPr>
        <w:rPr>
          <w:rFonts w:ascii="Arial" w:hAnsi="Arial" w:cs="Arial"/>
        </w:rPr>
      </w:pPr>
      <w:r>
        <w:rPr>
          <w:rFonts w:ascii="Arial" w:hAnsi="Arial" w:cs="Arial"/>
        </w:rPr>
        <w:t xml:space="preserve">In </w:t>
      </w:r>
      <w:r w:rsidR="000F58CC">
        <w:rPr>
          <w:rFonts w:ascii="Arial" w:hAnsi="Arial" w:cs="Arial"/>
        </w:rPr>
        <w:t>RAN2#129</w:t>
      </w:r>
      <w:r>
        <w:rPr>
          <w:rFonts w:ascii="Arial" w:hAnsi="Arial" w:cs="Arial"/>
        </w:rPr>
        <w:t xml:space="preserve"> it was agreed to </w:t>
      </w:r>
      <w:r w:rsidR="003E3B1A">
        <w:rPr>
          <w:rFonts w:ascii="Arial" w:hAnsi="Arial" w:cs="Arial"/>
        </w:rPr>
        <w:t>use 2</w:t>
      </w:r>
      <w:r>
        <w:rPr>
          <w:rFonts w:ascii="Arial" w:hAnsi="Arial" w:cs="Arial"/>
        </w:rPr>
        <w:t xml:space="preserve"> threshold</w:t>
      </w:r>
      <w:r w:rsidR="003E3B1A">
        <w:rPr>
          <w:rFonts w:ascii="Arial" w:hAnsi="Arial" w:cs="Arial"/>
        </w:rPr>
        <w:t xml:space="preserve">s for CE level selection (3 for </w:t>
      </w:r>
      <w:proofErr w:type="spellStart"/>
      <w:r w:rsidR="003E3B1A">
        <w:rPr>
          <w:rFonts w:ascii="Arial" w:hAnsi="Arial" w:cs="Arial"/>
        </w:rPr>
        <w:t>eMTC</w:t>
      </w:r>
      <w:proofErr w:type="spellEnd"/>
      <w:r w:rsidR="003E3B1A">
        <w:rPr>
          <w:rFonts w:ascii="Arial" w:hAnsi="Arial" w:cs="Arial"/>
        </w:rPr>
        <w:t xml:space="preserve">). </w:t>
      </w:r>
      <w:r>
        <w:rPr>
          <w:rFonts w:ascii="Arial" w:hAnsi="Arial" w:cs="Arial"/>
        </w:rPr>
        <w:t xml:space="preserve"> </w:t>
      </w:r>
      <w:r w:rsidR="003E3B1A">
        <w:rPr>
          <w:rFonts w:ascii="Arial" w:hAnsi="Arial" w:cs="Arial"/>
        </w:rPr>
        <w:t xml:space="preserve">In addition, a “minimum” threshold was agreed to enable/disable CB-EDT. If the UE measured RSRP is below the minimum threshold then PRACH shall be used. </w:t>
      </w:r>
    </w:p>
    <w:p w14:paraId="555F8D28" w14:textId="77777777" w:rsidR="003E3B1A" w:rsidRDefault="003E3B1A" w:rsidP="00F90F15">
      <w:pPr>
        <w:rPr>
          <w:rFonts w:ascii="Arial" w:hAnsi="Arial" w:cs="Arial"/>
        </w:rPr>
      </w:pPr>
    </w:p>
    <w:p w14:paraId="275AC877" w14:textId="77777777" w:rsidR="00606CE2" w:rsidRDefault="003E3B1A" w:rsidP="00F90F15">
      <w:pPr>
        <w:rPr>
          <w:rFonts w:ascii="Arial" w:hAnsi="Arial" w:cs="Arial"/>
        </w:rPr>
      </w:pPr>
      <w:r>
        <w:rPr>
          <w:rFonts w:ascii="Arial" w:hAnsi="Arial" w:cs="Arial"/>
        </w:rPr>
        <w:t xml:space="preserve">It was not agreed whether the thresholds are the same or separate from the PRACH thresholds. </w:t>
      </w:r>
    </w:p>
    <w:p w14:paraId="23D3E51B" w14:textId="77777777" w:rsidR="00606CE2" w:rsidRDefault="00606CE2" w:rsidP="00F90F15">
      <w:pPr>
        <w:rPr>
          <w:rFonts w:ascii="Arial" w:hAnsi="Arial" w:cs="Arial"/>
        </w:rPr>
      </w:pPr>
    </w:p>
    <w:tbl>
      <w:tblPr>
        <w:tblStyle w:val="TableGrid"/>
        <w:tblW w:w="0" w:type="auto"/>
        <w:tblLook w:val="04A0" w:firstRow="1" w:lastRow="0" w:firstColumn="1" w:lastColumn="0" w:noHBand="0" w:noVBand="1"/>
      </w:tblPr>
      <w:tblGrid>
        <w:gridCol w:w="9629"/>
      </w:tblGrid>
      <w:tr w:rsidR="00606CE2" w14:paraId="7DCC7027" w14:textId="77777777" w:rsidTr="00606CE2">
        <w:tc>
          <w:tcPr>
            <w:tcW w:w="9629" w:type="dxa"/>
          </w:tcPr>
          <w:p w14:paraId="724B4013" w14:textId="77777777" w:rsidR="00606CE2" w:rsidRDefault="00606CE2" w:rsidP="00606CE2">
            <w:pPr>
              <w:pStyle w:val="Doc-text2"/>
              <w:pBdr>
                <w:top w:val="single" w:sz="4" w:space="1" w:color="auto"/>
                <w:left w:val="single" w:sz="4" w:space="4" w:color="auto"/>
                <w:bottom w:val="single" w:sz="4" w:space="1" w:color="auto"/>
                <w:right w:val="single" w:sz="4" w:space="4" w:color="auto"/>
              </w:pBdr>
            </w:pPr>
            <w:r w:rsidRPr="00766668">
              <w:t xml:space="preserve">For CB-msg3 transmission, for </w:t>
            </w:r>
            <w:proofErr w:type="spellStart"/>
            <w:r w:rsidRPr="00766668">
              <w:t>eMTC</w:t>
            </w:r>
            <w:proofErr w:type="spellEnd"/>
            <w:r w:rsidRPr="00766668">
              <w:t xml:space="preserve"> NTN, up to three separate RSRP thresholds (</w:t>
            </w:r>
            <w:r w:rsidRPr="00A61CA6">
              <w:rPr>
                <w:highlight w:val="yellow"/>
              </w:rPr>
              <w:t>on top of the minimum RSRP threshold and possibly different from the thresholds for PRACH</w:t>
            </w:r>
            <w:r w:rsidRPr="00766668">
              <w:t>) can be supported for achieving at most 4 CE levels; for NB-IoT NTN, up to two separate RSRP thresholds (</w:t>
            </w:r>
            <w:r w:rsidRPr="00A61CA6">
              <w:rPr>
                <w:highlight w:val="yellow"/>
              </w:rPr>
              <w:t>on top of the minimum RSRP threshold possibly different from the thresholds for PRACH</w:t>
            </w:r>
            <w:r w:rsidRPr="00766668">
              <w:t>) can be supported for achieving at most 3 repetition levels.</w:t>
            </w:r>
          </w:p>
          <w:p w14:paraId="6522A979" w14:textId="77777777" w:rsidR="00606CE2" w:rsidRDefault="00606CE2" w:rsidP="00F90F15">
            <w:pPr>
              <w:rPr>
                <w:rFonts w:ascii="Arial" w:hAnsi="Arial" w:cs="Arial"/>
              </w:rPr>
            </w:pPr>
          </w:p>
        </w:tc>
      </w:tr>
    </w:tbl>
    <w:p w14:paraId="4E12822E" w14:textId="77777777" w:rsidR="00606CE2" w:rsidRDefault="00606CE2" w:rsidP="00F90F15">
      <w:pPr>
        <w:rPr>
          <w:rFonts w:ascii="Arial" w:hAnsi="Arial" w:cs="Arial"/>
        </w:rPr>
      </w:pPr>
    </w:p>
    <w:p w14:paraId="5134CF18" w14:textId="7ED8611D" w:rsidR="003E3B1A" w:rsidRDefault="003E3B1A" w:rsidP="00F90F15">
      <w:pPr>
        <w:rPr>
          <w:rFonts w:ascii="Arial" w:hAnsi="Arial" w:cs="Arial"/>
        </w:rPr>
      </w:pPr>
      <w:r>
        <w:rPr>
          <w:rFonts w:ascii="Arial" w:hAnsi="Arial" w:cs="Arial"/>
        </w:rPr>
        <w:t>While re-using precisely the same thresholds would be simpler from a specification and implementation point of view, technically there is a case for introduction of new thresholds, since the coverage level selection thresholds may need to be different for the different physical channels (i.e. PRACH thresholds may not be suitable for PUSCH in all cases). Hence, we propose to introduce new thresholds.</w:t>
      </w:r>
    </w:p>
    <w:p w14:paraId="5BE184F1" w14:textId="77777777" w:rsidR="003E3B1A" w:rsidRDefault="003E3B1A" w:rsidP="00F90F15">
      <w:pPr>
        <w:rPr>
          <w:rFonts w:ascii="Arial" w:hAnsi="Arial" w:cs="Arial"/>
        </w:rPr>
      </w:pPr>
    </w:p>
    <w:p w14:paraId="1B88AFA6" w14:textId="2ADC37FB" w:rsidR="003E3B1A" w:rsidRPr="00067F44" w:rsidRDefault="003E3B1A" w:rsidP="00F90F15">
      <w:pPr>
        <w:rPr>
          <w:rFonts w:ascii="Arial" w:hAnsi="Arial" w:cs="Arial"/>
          <w:b/>
          <w:bCs/>
        </w:rPr>
      </w:pPr>
      <w:r w:rsidRPr="00067F44">
        <w:rPr>
          <w:rFonts w:ascii="Arial" w:hAnsi="Arial" w:cs="Arial"/>
          <w:b/>
          <w:bCs/>
        </w:rPr>
        <w:t>Proposal 1: Introduce new thresholds for CE level selection for PUSCH, separate to the existing PRACH thresholds, and a new “minimum” threshold for selecting CB-EDT/PRACH.</w:t>
      </w:r>
    </w:p>
    <w:p w14:paraId="6896D195" w14:textId="77777777" w:rsidR="003E3B1A" w:rsidRDefault="003E3B1A" w:rsidP="00F90F15">
      <w:pPr>
        <w:rPr>
          <w:rFonts w:ascii="Arial" w:hAnsi="Arial" w:cs="Arial"/>
        </w:rPr>
      </w:pPr>
    </w:p>
    <w:p w14:paraId="5C105819" w14:textId="1F35665B" w:rsidR="003E3B1A" w:rsidRDefault="003E3B1A" w:rsidP="00F90F15">
      <w:pPr>
        <w:rPr>
          <w:rFonts w:ascii="Arial" w:hAnsi="Arial" w:cs="Arial"/>
        </w:rPr>
      </w:pPr>
      <w:r>
        <w:rPr>
          <w:rFonts w:ascii="Arial" w:hAnsi="Arial" w:cs="Arial"/>
        </w:rPr>
        <w:t>An implication of this is that the UE, if detecting that the RSRP is below the minimum threshold for CB-EDT</w:t>
      </w:r>
      <w:r w:rsidR="001356E7">
        <w:rPr>
          <w:rFonts w:ascii="Arial" w:hAnsi="Arial" w:cs="Arial"/>
        </w:rPr>
        <w:t xml:space="preserve">, needs to then check the thresholds for PRACH. In addition, in case of CB-EDT failure, the UE should perform PRACH. One option is to attempt CB-EDT, and if a failure occurs to </w:t>
      </w:r>
      <w:r w:rsidR="00A41FCB">
        <w:rPr>
          <w:rFonts w:ascii="Arial" w:hAnsi="Arial" w:cs="Arial"/>
        </w:rPr>
        <w:t xml:space="preserve">perform PRACH CE level selection as per legacy. Another option would be to always select the maximum repetitions for PRACH after CB-EDT selection. For the sake of </w:t>
      </w:r>
      <w:proofErr w:type="gramStart"/>
      <w:r w:rsidR="00A41FCB">
        <w:rPr>
          <w:rFonts w:ascii="Arial" w:hAnsi="Arial" w:cs="Arial"/>
        </w:rPr>
        <w:t>simplicity</w:t>
      </w:r>
      <w:proofErr w:type="gramEnd"/>
      <w:r w:rsidR="00A41FCB">
        <w:rPr>
          <w:rFonts w:ascii="Arial" w:hAnsi="Arial" w:cs="Arial"/>
        </w:rPr>
        <w:t xml:space="preserve"> we think the legacy PRACH procedure can be used for </w:t>
      </w:r>
      <w:proofErr w:type="gramStart"/>
      <w:r w:rsidR="00A41FCB">
        <w:rPr>
          <w:rFonts w:ascii="Arial" w:hAnsi="Arial" w:cs="Arial"/>
        </w:rPr>
        <w:t>both of these</w:t>
      </w:r>
      <w:proofErr w:type="gramEnd"/>
      <w:r w:rsidR="00A41FCB">
        <w:rPr>
          <w:rFonts w:ascii="Arial" w:hAnsi="Arial" w:cs="Arial"/>
        </w:rPr>
        <w:t xml:space="preserve"> cases, to avoid modifying or adding special conditions for the legacy PRACH procedure.</w:t>
      </w:r>
    </w:p>
    <w:p w14:paraId="6A5793D6" w14:textId="77777777" w:rsidR="00A41FCB" w:rsidRDefault="00A41FCB" w:rsidP="00F90F15">
      <w:pPr>
        <w:rPr>
          <w:rFonts w:ascii="Arial" w:hAnsi="Arial" w:cs="Arial"/>
        </w:rPr>
      </w:pPr>
    </w:p>
    <w:p w14:paraId="20060371" w14:textId="6ADA98EC" w:rsidR="00A41FCB" w:rsidRPr="00067F44" w:rsidRDefault="00A41FCB" w:rsidP="00F90F15">
      <w:pPr>
        <w:rPr>
          <w:rFonts w:ascii="Arial" w:hAnsi="Arial" w:cs="Arial"/>
          <w:b/>
          <w:bCs/>
        </w:rPr>
      </w:pPr>
      <w:r w:rsidRPr="00067F44">
        <w:rPr>
          <w:rFonts w:ascii="Arial" w:hAnsi="Arial" w:cs="Arial"/>
          <w:b/>
          <w:bCs/>
        </w:rPr>
        <w:t xml:space="preserve">Proposal </w:t>
      </w:r>
      <w:r w:rsidR="00287787">
        <w:rPr>
          <w:rFonts w:ascii="Arial" w:hAnsi="Arial" w:cs="Arial"/>
          <w:b/>
          <w:bCs/>
        </w:rPr>
        <w:t>2</w:t>
      </w:r>
      <w:r w:rsidRPr="00067F44">
        <w:rPr>
          <w:rFonts w:ascii="Arial" w:hAnsi="Arial" w:cs="Arial"/>
          <w:b/>
          <w:bCs/>
        </w:rPr>
        <w:t>: If the UE determines that the RSRP is below the minimum threshold for CB-EDT, then perform CE level selection for PRACH as per legacy.</w:t>
      </w:r>
    </w:p>
    <w:p w14:paraId="48671448" w14:textId="77777777" w:rsidR="00A41FCB" w:rsidRPr="00067F44" w:rsidRDefault="00A41FCB" w:rsidP="00F90F15">
      <w:pPr>
        <w:rPr>
          <w:rFonts w:ascii="Arial" w:hAnsi="Arial" w:cs="Arial"/>
          <w:b/>
          <w:bCs/>
        </w:rPr>
      </w:pPr>
    </w:p>
    <w:p w14:paraId="6CCCC01E" w14:textId="60A6FB1F" w:rsidR="00A41FCB" w:rsidRPr="00067F44" w:rsidRDefault="00A41FCB" w:rsidP="00F90F15">
      <w:pPr>
        <w:rPr>
          <w:rFonts w:ascii="Arial" w:hAnsi="Arial" w:cs="Arial"/>
          <w:b/>
          <w:bCs/>
        </w:rPr>
      </w:pPr>
      <w:r w:rsidRPr="00067F44">
        <w:rPr>
          <w:rFonts w:ascii="Arial" w:hAnsi="Arial" w:cs="Arial"/>
          <w:b/>
          <w:bCs/>
        </w:rPr>
        <w:t xml:space="preserve">Proposal </w:t>
      </w:r>
      <w:r w:rsidR="00287787">
        <w:rPr>
          <w:rFonts w:ascii="Arial" w:hAnsi="Arial" w:cs="Arial"/>
          <w:b/>
          <w:bCs/>
        </w:rPr>
        <w:t>3</w:t>
      </w:r>
      <w:r w:rsidRPr="00067F44">
        <w:rPr>
          <w:rFonts w:ascii="Arial" w:hAnsi="Arial" w:cs="Arial"/>
          <w:b/>
          <w:bCs/>
        </w:rPr>
        <w:t xml:space="preserve">: Upon detecting CB-EDT failure then perform CE level selection for PRACH as per legacy. </w:t>
      </w:r>
    </w:p>
    <w:p w14:paraId="32F51A1A" w14:textId="77777777" w:rsidR="009632F9" w:rsidRDefault="009632F9" w:rsidP="009632F9">
      <w:pPr>
        <w:rPr>
          <w:rFonts w:ascii="Arial" w:hAnsi="Arial" w:cs="Arial"/>
        </w:rPr>
      </w:pPr>
    </w:p>
    <w:p w14:paraId="7DCB6DEB" w14:textId="2006764D" w:rsidR="009632F9" w:rsidRDefault="009632F9" w:rsidP="009632F9">
      <w:pPr>
        <w:rPr>
          <w:rFonts w:ascii="Arial" w:hAnsi="Arial" w:cs="Arial"/>
        </w:rPr>
      </w:pPr>
      <w:r>
        <w:rPr>
          <w:rFonts w:ascii="Arial" w:hAnsi="Arial" w:cs="Arial"/>
        </w:rPr>
        <w:t>In the previous meeting, a per-CE level parameter for maximum re-attempts was agreed.</w:t>
      </w:r>
    </w:p>
    <w:p w14:paraId="0044D346" w14:textId="77777777" w:rsidR="009632F9" w:rsidRDefault="009632F9" w:rsidP="009632F9">
      <w:pPr>
        <w:rPr>
          <w:rFonts w:ascii="Arial" w:hAnsi="Arial" w:cs="Arial"/>
        </w:rPr>
      </w:pPr>
      <w:r>
        <w:rPr>
          <w:rFonts w:ascii="Arial" w:hAnsi="Arial" w:cs="Arial"/>
        </w:rPr>
        <w:t xml:space="preserve"> </w:t>
      </w:r>
    </w:p>
    <w:p w14:paraId="6B69E47E" w14:textId="77777777" w:rsidR="009632F9" w:rsidRDefault="009632F9" w:rsidP="009632F9">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14:paraId="586F9B3A" w14:textId="77777777" w:rsidR="009632F9" w:rsidRDefault="009632F9" w:rsidP="009632F9">
      <w:pPr>
        <w:rPr>
          <w:rFonts w:ascii="Arial" w:hAnsi="Arial" w:cs="Arial"/>
        </w:rPr>
      </w:pPr>
    </w:p>
    <w:p w14:paraId="3CA340BF" w14:textId="77777777" w:rsidR="00D371DE" w:rsidRDefault="00D371DE" w:rsidP="00F90F15">
      <w:pPr>
        <w:rPr>
          <w:rFonts w:ascii="Arial" w:hAnsi="Arial" w:cs="Arial"/>
        </w:rPr>
      </w:pPr>
    </w:p>
    <w:p w14:paraId="6BD8CA9F" w14:textId="7A08DD98" w:rsidR="00300948" w:rsidRDefault="009632F9" w:rsidP="009632F9">
      <w:pPr>
        <w:rPr>
          <w:rFonts w:ascii="Arial" w:hAnsi="Arial" w:cs="Arial"/>
        </w:rPr>
      </w:pPr>
      <w:r>
        <w:rPr>
          <w:rFonts w:ascii="Arial" w:hAnsi="Arial" w:cs="Arial"/>
        </w:rPr>
        <w:t>W</w:t>
      </w:r>
      <w:r w:rsidR="00B32903">
        <w:rPr>
          <w:rFonts w:ascii="Arial" w:hAnsi="Arial" w:cs="Arial"/>
        </w:rPr>
        <w:t>e need to decide what happens in case of failure</w:t>
      </w:r>
      <w:r w:rsidR="00A41FCB">
        <w:rPr>
          <w:rFonts w:ascii="Arial" w:hAnsi="Arial" w:cs="Arial"/>
        </w:rPr>
        <w:t xml:space="preserve"> of a specific CB-EDT CE level</w:t>
      </w:r>
    </w:p>
    <w:p w14:paraId="498C6D97" w14:textId="77777777" w:rsidR="00300948" w:rsidRDefault="00300948" w:rsidP="00F90F15">
      <w:pPr>
        <w:rPr>
          <w:rFonts w:ascii="Arial" w:hAnsi="Arial" w:cs="Arial"/>
        </w:rPr>
      </w:pPr>
    </w:p>
    <w:p w14:paraId="480ED5C5" w14:textId="6FA93613" w:rsidR="00A41FCB" w:rsidRDefault="00A630B8" w:rsidP="00F90F15">
      <w:pPr>
        <w:rPr>
          <w:rFonts w:ascii="Arial" w:hAnsi="Arial" w:cs="Arial"/>
        </w:rPr>
      </w:pPr>
      <w:r>
        <w:rPr>
          <w:rFonts w:ascii="Arial" w:hAnsi="Arial" w:cs="Arial"/>
        </w:rPr>
        <w:lastRenderedPageBreak/>
        <w:t>For example</w:t>
      </w:r>
      <w:r w:rsidR="00A41FCB">
        <w:rPr>
          <w:rFonts w:ascii="Arial" w:hAnsi="Arial" w:cs="Arial"/>
        </w:rPr>
        <w:t>,</w:t>
      </w:r>
      <w:r>
        <w:rPr>
          <w:rFonts w:ascii="Arial" w:hAnsi="Arial" w:cs="Arial"/>
        </w:rPr>
        <w:t xml:space="preserve"> if the UE selects coverage level 0 but the CB-Msg3 transmission is not successful, then what happens next</w:t>
      </w:r>
      <w:r w:rsidR="00A41FCB">
        <w:rPr>
          <w:rFonts w:ascii="Arial" w:hAnsi="Arial" w:cs="Arial"/>
        </w:rPr>
        <w:t>?</w:t>
      </w:r>
      <w:r>
        <w:rPr>
          <w:rFonts w:ascii="Arial" w:hAnsi="Arial" w:cs="Arial"/>
        </w:rPr>
        <w:t xml:space="preserve"> In our opinion there is already a well-defined fallback mechanism for </w:t>
      </w:r>
      <w:proofErr w:type="gramStart"/>
      <w:r>
        <w:rPr>
          <w:rFonts w:ascii="Arial" w:hAnsi="Arial" w:cs="Arial"/>
        </w:rPr>
        <w:t>PRACH</w:t>
      </w:r>
      <w:proofErr w:type="gramEnd"/>
      <w:r>
        <w:rPr>
          <w:rFonts w:ascii="Arial" w:hAnsi="Arial" w:cs="Arial"/>
        </w:rPr>
        <w:t xml:space="preserve"> and this should be re-used</w:t>
      </w:r>
      <w:r w:rsidR="00A41FCB">
        <w:rPr>
          <w:rFonts w:ascii="Arial" w:hAnsi="Arial" w:cs="Arial"/>
        </w:rPr>
        <w:t xml:space="preserve"> also for CB-EDT</w:t>
      </w:r>
      <w:r>
        <w:rPr>
          <w:rFonts w:ascii="Arial" w:hAnsi="Arial" w:cs="Arial"/>
        </w:rPr>
        <w:t xml:space="preserve">. </w:t>
      </w:r>
    </w:p>
    <w:p w14:paraId="50CCEFD8" w14:textId="77777777" w:rsidR="00A41FCB" w:rsidRDefault="00A41FCB" w:rsidP="00F90F15">
      <w:pPr>
        <w:rPr>
          <w:rFonts w:ascii="Arial" w:hAnsi="Arial" w:cs="Arial"/>
        </w:rPr>
      </w:pPr>
    </w:p>
    <w:p w14:paraId="6C1CDFB0" w14:textId="27317C7C" w:rsidR="00B32903" w:rsidRDefault="00A630B8" w:rsidP="00F90F15">
      <w:pPr>
        <w:rPr>
          <w:rFonts w:ascii="Arial" w:hAnsi="Arial" w:cs="Arial"/>
        </w:rPr>
      </w:pPr>
      <w:r>
        <w:rPr>
          <w:rFonts w:ascii="Arial" w:hAnsi="Arial" w:cs="Arial"/>
        </w:rPr>
        <w:t xml:space="preserve">In other words, if </w:t>
      </w:r>
      <w:r w:rsidR="00D96195">
        <w:rPr>
          <w:rFonts w:ascii="Arial" w:hAnsi="Arial" w:cs="Arial"/>
        </w:rPr>
        <w:t xml:space="preserve">transmission fails using the selected coverage </w:t>
      </w:r>
      <w:proofErr w:type="gramStart"/>
      <w:r w:rsidR="00D96195">
        <w:rPr>
          <w:rFonts w:ascii="Arial" w:hAnsi="Arial" w:cs="Arial"/>
        </w:rPr>
        <w:t>level</w:t>
      </w:r>
      <w:proofErr w:type="gramEnd"/>
      <w:r w:rsidR="00D96195">
        <w:rPr>
          <w:rFonts w:ascii="Arial" w:hAnsi="Arial" w:cs="Arial"/>
        </w:rPr>
        <w:t xml:space="preserve"> then the UE selects the next coverage level and re-tries. </w:t>
      </w:r>
      <w:r w:rsidR="00A41FCB">
        <w:rPr>
          <w:rFonts w:ascii="Arial" w:hAnsi="Arial" w:cs="Arial"/>
        </w:rPr>
        <w:t>Once</w:t>
      </w:r>
      <w:r w:rsidR="00157EE0">
        <w:rPr>
          <w:rFonts w:ascii="Arial" w:hAnsi="Arial" w:cs="Arial"/>
        </w:rPr>
        <w:t xml:space="preserve"> </w:t>
      </w:r>
      <w:proofErr w:type="gramStart"/>
      <w:r w:rsidR="00157EE0">
        <w:rPr>
          <w:rFonts w:ascii="Arial" w:hAnsi="Arial" w:cs="Arial"/>
        </w:rPr>
        <w:t>all of</w:t>
      </w:r>
      <w:proofErr w:type="gramEnd"/>
      <w:r w:rsidR="00157EE0">
        <w:rPr>
          <w:rFonts w:ascii="Arial" w:hAnsi="Arial" w:cs="Arial"/>
        </w:rPr>
        <w:t xml:space="preserve"> the CB-Msg3 coverage levels are tried, then UE </w:t>
      </w:r>
      <w:r w:rsidR="00A41FCB">
        <w:rPr>
          <w:rFonts w:ascii="Arial" w:hAnsi="Arial" w:cs="Arial"/>
        </w:rPr>
        <w:t>considers CB-EDT to have failed, and performs PRACH CE level selection as per legacy</w:t>
      </w:r>
      <w:r w:rsidR="00D64C77">
        <w:rPr>
          <w:rFonts w:ascii="Arial" w:hAnsi="Arial" w:cs="Arial"/>
        </w:rPr>
        <w:t>.</w:t>
      </w:r>
      <w:r w:rsidR="006C51CC">
        <w:rPr>
          <w:rFonts w:ascii="Arial" w:hAnsi="Arial" w:cs="Arial"/>
        </w:rPr>
        <w:t xml:space="preserve"> The other option would be to immediately fallback to using RACH without trying other CE levels for CB-EDT.</w:t>
      </w:r>
    </w:p>
    <w:p w14:paraId="7A0F735B" w14:textId="77777777" w:rsidR="002B62F6" w:rsidRPr="0094422D" w:rsidRDefault="002B62F6" w:rsidP="00F90F15">
      <w:pPr>
        <w:rPr>
          <w:rFonts w:ascii="Arial" w:hAnsi="Arial" w:cs="Arial"/>
          <w:b/>
          <w:bCs/>
        </w:rPr>
      </w:pPr>
    </w:p>
    <w:p w14:paraId="0EEEA4AE" w14:textId="00469078" w:rsidR="00C42626" w:rsidRDefault="002B62F6" w:rsidP="00F90F15">
      <w:pPr>
        <w:rPr>
          <w:rFonts w:ascii="Arial" w:hAnsi="Arial" w:cs="Arial"/>
          <w:b/>
          <w:bCs/>
        </w:rPr>
      </w:pPr>
      <w:r w:rsidRPr="0094422D">
        <w:rPr>
          <w:rFonts w:ascii="Arial" w:hAnsi="Arial" w:cs="Arial"/>
          <w:b/>
          <w:bCs/>
        </w:rPr>
        <w:t xml:space="preserve">Proposal </w:t>
      </w:r>
      <w:r w:rsidR="00287787">
        <w:rPr>
          <w:rFonts w:ascii="Arial" w:hAnsi="Arial" w:cs="Arial"/>
          <w:b/>
          <w:bCs/>
        </w:rPr>
        <w:t>4</w:t>
      </w:r>
      <w:r w:rsidRPr="0094422D">
        <w:rPr>
          <w:rFonts w:ascii="Arial" w:hAnsi="Arial" w:cs="Arial"/>
          <w:b/>
          <w:bCs/>
        </w:rPr>
        <w:t xml:space="preserve">: </w:t>
      </w:r>
      <w:r w:rsidR="006C51CC">
        <w:rPr>
          <w:rFonts w:ascii="Arial" w:hAnsi="Arial" w:cs="Arial"/>
          <w:b/>
          <w:bCs/>
        </w:rPr>
        <w:t xml:space="preserve">Select from the following options for </w:t>
      </w:r>
      <w:r w:rsidR="00D70AD3">
        <w:rPr>
          <w:rFonts w:ascii="Arial" w:hAnsi="Arial" w:cs="Arial"/>
          <w:b/>
          <w:bCs/>
        </w:rPr>
        <w:t>determining CB-EDT failure</w:t>
      </w:r>
      <w:r w:rsidR="00C42626">
        <w:rPr>
          <w:rFonts w:ascii="Arial" w:hAnsi="Arial" w:cs="Arial"/>
          <w:b/>
          <w:bCs/>
        </w:rPr>
        <w:t xml:space="preserve"> (</w:t>
      </w:r>
      <w:r w:rsidR="004D592C">
        <w:rPr>
          <w:rFonts w:ascii="Arial" w:hAnsi="Arial" w:cs="Arial"/>
          <w:b/>
          <w:bCs/>
        </w:rPr>
        <w:t xml:space="preserve">what happens </w:t>
      </w:r>
      <w:r w:rsidR="00C42626">
        <w:rPr>
          <w:rFonts w:ascii="Arial" w:hAnsi="Arial" w:cs="Arial"/>
          <w:b/>
          <w:bCs/>
        </w:rPr>
        <w:t>when UE reaches the configured maximum attempts for the current CE level).</w:t>
      </w:r>
    </w:p>
    <w:p w14:paraId="0F75B66A" w14:textId="60595436" w:rsidR="00D64C77" w:rsidRDefault="00C42626" w:rsidP="00A61CA6">
      <w:pPr>
        <w:ind w:left="720"/>
        <w:rPr>
          <w:rFonts w:ascii="Arial" w:hAnsi="Arial" w:cs="Arial"/>
          <w:b/>
          <w:bCs/>
        </w:rPr>
      </w:pPr>
      <w:r>
        <w:rPr>
          <w:rFonts w:ascii="Arial" w:hAnsi="Arial" w:cs="Arial"/>
          <w:b/>
          <w:bCs/>
        </w:rPr>
        <w:t xml:space="preserve">Option 1) </w:t>
      </w:r>
      <w:r w:rsidR="002B62F6" w:rsidRPr="0094422D">
        <w:rPr>
          <w:rFonts w:ascii="Arial" w:hAnsi="Arial" w:cs="Arial"/>
          <w:b/>
          <w:bCs/>
        </w:rPr>
        <w:t xml:space="preserve">Re-use the per-CE level PRACH failure handling </w:t>
      </w:r>
      <w:r w:rsidR="00D64C77">
        <w:rPr>
          <w:rFonts w:ascii="Arial" w:hAnsi="Arial" w:cs="Arial"/>
          <w:b/>
          <w:bCs/>
        </w:rPr>
        <w:t xml:space="preserve">for CB-Msg3 failures </w:t>
      </w:r>
      <w:r w:rsidR="002B62F6" w:rsidRPr="0094422D">
        <w:rPr>
          <w:rFonts w:ascii="Arial" w:hAnsi="Arial" w:cs="Arial"/>
          <w:b/>
          <w:bCs/>
        </w:rPr>
        <w:t>– if transmission fails using the selected CE level</w:t>
      </w:r>
      <w:r w:rsidR="001C313E">
        <w:rPr>
          <w:rFonts w:ascii="Arial" w:hAnsi="Arial" w:cs="Arial"/>
          <w:b/>
          <w:bCs/>
        </w:rPr>
        <w:t xml:space="preserve"> configuration</w:t>
      </w:r>
      <w:r w:rsidR="002B62F6" w:rsidRPr="0094422D">
        <w:rPr>
          <w:rFonts w:ascii="Arial" w:hAnsi="Arial" w:cs="Arial"/>
          <w:b/>
          <w:bCs/>
        </w:rPr>
        <w:t xml:space="preserve">, then select the next CE level configuration and retry. </w:t>
      </w:r>
      <w:r w:rsidR="00EF6CB0">
        <w:rPr>
          <w:rFonts w:ascii="Arial" w:hAnsi="Arial" w:cs="Arial"/>
          <w:b/>
          <w:bCs/>
        </w:rPr>
        <w:t>Once all CE levels have been tried then CB-EDT is considered to have failed.</w:t>
      </w:r>
    </w:p>
    <w:p w14:paraId="65B5FE61" w14:textId="1944D999" w:rsidR="00AB2EA7" w:rsidRPr="00A61CA6" w:rsidRDefault="00C42626" w:rsidP="00A61CA6">
      <w:pPr>
        <w:ind w:left="720"/>
        <w:rPr>
          <w:rFonts w:ascii="Arial" w:hAnsi="Arial" w:cs="Arial"/>
          <w:b/>
          <w:bCs/>
        </w:rPr>
      </w:pPr>
      <w:r w:rsidRPr="00A61CA6">
        <w:rPr>
          <w:rFonts w:ascii="Arial" w:hAnsi="Arial" w:cs="Arial"/>
          <w:b/>
          <w:bCs/>
        </w:rPr>
        <w:t xml:space="preserve">Option 2) </w:t>
      </w:r>
      <w:r w:rsidR="00D9645E">
        <w:rPr>
          <w:rFonts w:ascii="Arial" w:hAnsi="Arial" w:cs="Arial"/>
          <w:b/>
          <w:bCs/>
        </w:rPr>
        <w:t xml:space="preserve">If CB-EDT fails for </w:t>
      </w:r>
      <w:r w:rsidR="00D70AD3">
        <w:rPr>
          <w:rFonts w:ascii="Arial" w:hAnsi="Arial" w:cs="Arial"/>
          <w:b/>
          <w:bCs/>
        </w:rPr>
        <w:t xml:space="preserve">the first selected CE level then CB-EDT is considered to have failed, </w:t>
      </w:r>
      <w:r w:rsidR="00D70AD3" w:rsidRPr="00980B57">
        <w:rPr>
          <w:rFonts w:ascii="Arial" w:hAnsi="Arial" w:cs="Arial"/>
          <w:b/>
          <w:bCs/>
        </w:rPr>
        <w:t>without attempting other CE levels.</w:t>
      </w:r>
    </w:p>
    <w:p w14:paraId="6B053B01" w14:textId="77F38D98" w:rsidR="00992788" w:rsidRPr="003F77DD" w:rsidRDefault="002C2AEE"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Efficient</w:t>
      </w:r>
      <w:r w:rsidRPr="002C2AEE">
        <w:rPr>
          <w:rFonts w:ascii="Arial" w:hAnsi="Arial" w:cs="Arial"/>
        </w:rPr>
        <w:t xml:space="preserve"> delivery (reduced overhead) of msg4 / </w:t>
      </w:r>
      <w:proofErr w:type="spellStart"/>
      <w:r w:rsidRPr="002C2AEE">
        <w:rPr>
          <w:rFonts w:ascii="Arial" w:hAnsi="Arial" w:cs="Arial"/>
        </w:rPr>
        <w:t>RRCEarlyDataComplete</w:t>
      </w:r>
      <w:proofErr w:type="spellEnd"/>
    </w:p>
    <w:p w14:paraId="462FE75C" w14:textId="77777777" w:rsidR="00992788" w:rsidRDefault="00992788" w:rsidP="00D678C2">
      <w:pPr>
        <w:rPr>
          <w:rFonts w:ascii="Arial" w:hAnsi="Arial" w:cs="Arial"/>
        </w:rPr>
      </w:pPr>
    </w:p>
    <w:p w14:paraId="066D0F38" w14:textId="3C18C282" w:rsidR="002C2AEE" w:rsidRPr="003F77DD" w:rsidRDefault="00EF6CB0" w:rsidP="002C2AEE">
      <w:pPr>
        <w:rPr>
          <w:rFonts w:ascii="Arial" w:hAnsi="Arial" w:cs="Arial"/>
        </w:rPr>
      </w:pPr>
      <w:r>
        <w:rPr>
          <w:rFonts w:ascii="Arial" w:hAnsi="Arial" w:cs="Arial"/>
        </w:rPr>
        <w:t>I</w:t>
      </w:r>
      <w:r w:rsidR="002C2AEE" w:rsidRPr="003F77DD">
        <w:rPr>
          <w:rFonts w:ascii="Arial" w:hAnsi="Arial" w:cs="Arial"/>
        </w:rPr>
        <w:t xml:space="preserve">f PUR is used, it is possible to terminate EDT without using RRC. As described in 36.300 </w:t>
      </w:r>
      <w:r w:rsidR="002C2AEE" w:rsidRPr="003F77DD">
        <w:rPr>
          <w:rFonts w:ascii="Arial" w:hAnsi="Arial" w:cs="Arial"/>
        </w:rPr>
        <w:fldChar w:fldCharType="begin"/>
      </w:r>
      <w:r w:rsidR="002C2AEE" w:rsidRPr="003F77DD">
        <w:rPr>
          <w:rFonts w:ascii="Arial" w:hAnsi="Arial" w:cs="Arial"/>
        </w:rPr>
        <w:instrText xml:space="preserve"> REF _Ref162961245 \r \h </w:instrText>
      </w:r>
      <w:r w:rsidR="002C2AEE">
        <w:rPr>
          <w:rFonts w:ascii="Arial" w:hAnsi="Arial" w:cs="Arial"/>
        </w:rPr>
        <w:instrText xml:space="preserve"> \* MERGEFORMAT </w:instrText>
      </w:r>
      <w:r w:rsidR="002C2AEE" w:rsidRPr="003F77DD">
        <w:rPr>
          <w:rFonts w:ascii="Arial" w:hAnsi="Arial" w:cs="Arial"/>
        </w:rPr>
      </w:r>
      <w:r w:rsidR="002C2AEE" w:rsidRPr="003F77DD">
        <w:rPr>
          <w:rFonts w:ascii="Arial" w:hAnsi="Arial" w:cs="Arial"/>
        </w:rPr>
        <w:fldChar w:fldCharType="separate"/>
      </w:r>
      <w:r w:rsidR="002C2AEE" w:rsidRPr="003F77DD">
        <w:rPr>
          <w:rFonts w:ascii="Arial" w:hAnsi="Arial" w:cs="Arial"/>
        </w:rPr>
        <w:t>[2]</w:t>
      </w:r>
      <w:r w:rsidR="002C2AEE" w:rsidRPr="003F77DD">
        <w:rPr>
          <w:rFonts w:ascii="Arial" w:hAnsi="Arial" w:cs="Arial"/>
        </w:rPr>
        <w:fldChar w:fldCharType="end"/>
      </w:r>
      <w:r w:rsidR="002C2AEE" w:rsidRPr="003F77DD">
        <w:rPr>
          <w:rFonts w:ascii="Arial" w:hAnsi="Arial" w:cs="Arial"/>
        </w:rPr>
        <w:t xml:space="preserve"> :</w:t>
      </w:r>
    </w:p>
    <w:p w14:paraId="20ED996F" w14:textId="77777777" w:rsidR="002C2AEE" w:rsidRPr="003F77DD" w:rsidRDefault="002C2AEE" w:rsidP="002C2AEE">
      <w:pPr>
        <w:rPr>
          <w:rFonts w:ascii="Arial" w:hAnsi="Arial" w:cs="Arial"/>
        </w:rPr>
      </w:pPr>
    </w:p>
    <w:p w14:paraId="5623F2BE" w14:textId="77777777" w:rsidR="002C2AEE" w:rsidRPr="003F77DD" w:rsidRDefault="002C2AEE" w:rsidP="002C2AEE">
      <w:pPr>
        <w:pStyle w:val="B1"/>
        <w:rPr>
          <w:rFonts w:ascii="Arial" w:hAnsi="Arial" w:cs="Arial"/>
        </w:rPr>
      </w:pPr>
      <w:r w:rsidRPr="003F77DD">
        <w:rPr>
          <w:rFonts w:ascii="Arial" w:hAnsi="Arial" w:cs="Arial"/>
        </w:rPr>
        <w:t>7a</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pending downlink data or signalling, the (ng-)</w:t>
      </w:r>
      <w:proofErr w:type="spellStart"/>
      <w:r w:rsidRPr="003F77DD">
        <w:rPr>
          <w:rFonts w:ascii="Arial" w:hAnsi="Arial" w:cs="Arial"/>
        </w:rPr>
        <w:t>eNB</w:t>
      </w:r>
      <w:proofErr w:type="spellEnd"/>
      <w:r w:rsidRPr="003F77DD">
        <w:rPr>
          <w:rFonts w:ascii="Arial" w:hAnsi="Arial" w:cs="Arial"/>
        </w:rPr>
        <w:t xml:space="preserve"> can send a Layer 1 ACK optionally containing a Time Advance Adjustment to the UE to update the TA and terminate the procedure.</w:t>
      </w:r>
    </w:p>
    <w:p w14:paraId="3C243E70" w14:textId="77777777" w:rsidR="002C2AEE" w:rsidRPr="003F77DD" w:rsidRDefault="002C2AEE" w:rsidP="002C2AEE">
      <w:pPr>
        <w:pStyle w:val="B1"/>
        <w:rPr>
          <w:rFonts w:ascii="Arial" w:hAnsi="Arial" w:cs="Arial"/>
        </w:rPr>
      </w:pPr>
      <w:r w:rsidRPr="003F77DD">
        <w:rPr>
          <w:rFonts w:ascii="Arial" w:hAnsi="Arial" w:cs="Arial"/>
        </w:rPr>
        <w:t>7b</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further data or signalling, the (ng-)</w:t>
      </w:r>
      <w:proofErr w:type="spellStart"/>
      <w:r w:rsidRPr="003F77DD">
        <w:rPr>
          <w:rFonts w:ascii="Arial" w:hAnsi="Arial" w:cs="Arial"/>
        </w:rPr>
        <w:t>eNB</w:t>
      </w:r>
      <w:proofErr w:type="spellEnd"/>
      <w:r w:rsidRPr="003F77DD">
        <w:rPr>
          <w:rFonts w:ascii="Arial" w:hAnsi="Arial" w:cs="Arial"/>
        </w:rPr>
        <w:t xml:space="preserve"> can send a Time Advance Command to update the TA and terminate the procedure.</w:t>
      </w:r>
    </w:p>
    <w:p w14:paraId="557C193D" w14:textId="77777777" w:rsidR="002C2AEE" w:rsidRPr="003F77DD" w:rsidRDefault="002C2AEE" w:rsidP="002C2AEE">
      <w:pPr>
        <w:rPr>
          <w:rFonts w:ascii="Arial" w:hAnsi="Arial" w:cs="Arial"/>
        </w:rPr>
      </w:pPr>
    </w:p>
    <w:p w14:paraId="14E12F1A" w14:textId="05F8AC88"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F26BA0" w:rsidRPr="008D4531">
        <w:rPr>
          <w:rFonts w:ascii="Arial" w:hAnsi="Arial" w:cs="Arial"/>
          <w:b/>
          <w:bCs/>
          <w:color w:val="0070C0"/>
        </w:rPr>
        <w:t xml:space="preserve"> 1</w:t>
      </w:r>
      <w:r w:rsidR="002C2AEE" w:rsidRPr="008D4531">
        <w:rPr>
          <w:rFonts w:ascii="Arial" w:hAnsi="Arial" w:cs="Arial"/>
          <w:b/>
          <w:bCs/>
          <w:color w:val="0070C0"/>
        </w:rPr>
        <w:t xml:space="preserve">: PUR feature </w:t>
      </w:r>
      <w:r w:rsidR="00035836" w:rsidRPr="008D4531">
        <w:rPr>
          <w:rFonts w:ascii="Arial" w:hAnsi="Arial" w:cs="Arial"/>
          <w:b/>
          <w:bCs/>
          <w:color w:val="0070C0"/>
        </w:rPr>
        <w:t>can</w:t>
      </w:r>
      <w:r w:rsidR="002C2AEE" w:rsidRPr="008D4531">
        <w:rPr>
          <w:rFonts w:ascii="Arial" w:hAnsi="Arial" w:cs="Arial"/>
          <w:b/>
          <w:bCs/>
          <w:color w:val="0070C0"/>
        </w:rPr>
        <w:t xml:space="preserve"> terminate the EDT procedure without using RRC, by using Layer 1 ACK or Timing advance MAC CE, if </w:t>
      </w:r>
      <w:proofErr w:type="spellStart"/>
      <w:r w:rsidR="002C2AEE" w:rsidRPr="008D4531">
        <w:rPr>
          <w:rFonts w:ascii="Arial" w:hAnsi="Arial" w:cs="Arial"/>
          <w:b/>
          <w:bCs/>
          <w:color w:val="0070C0"/>
        </w:rPr>
        <w:t>eNB</w:t>
      </w:r>
      <w:proofErr w:type="spellEnd"/>
      <w:r w:rsidR="002C2AEE" w:rsidRPr="008D4531">
        <w:rPr>
          <w:rFonts w:ascii="Arial" w:hAnsi="Arial" w:cs="Arial"/>
          <w:b/>
          <w:bCs/>
          <w:color w:val="0070C0"/>
        </w:rPr>
        <w:t xml:space="preserve"> is aware that there is no pending downlink data or signalling. </w:t>
      </w:r>
    </w:p>
    <w:p w14:paraId="1DD8A82D" w14:textId="77777777" w:rsidR="002C2AEE" w:rsidRPr="003F77DD" w:rsidRDefault="002C2AEE" w:rsidP="002C2AEE">
      <w:pPr>
        <w:rPr>
          <w:rFonts w:ascii="Arial" w:hAnsi="Arial" w:cs="Arial"/>
        </w:rPr>
      </w:pPr>
    </w:p>
    <w:p w14:paraId="1BB894E0" w14:textId="37273C29" w:rsidR="002C2AEE" w:rsidRPr="003F77DD" w:rsidRDefault="002C2AEE" w:rsidP="002C2AEE">
      <w:pPr>
        <w:rPr>
          <w:rFonts w:ascii="Arial" w:hAnsi="Arial" w:cs="Arial"/>
        </w:rPr>
      </w:pPr>
      <w:r w:rsidRPr="003F77DD">
        <w:rPr>
          <w:rFonts w:ascii="Arial" w:hAnsi="Arial" w:cs="Arial"/>
        </w:rPr>
        <w:t xml:space="preserve">The main question as to whether early termination of EDT </w:t>
      </w:r>
      <w:r w:rsidR="00EF6CB0">
        <w:rPr>
          <w:rFonts w:ascii="Arial" w:hAnsi="Arial" w:cs="Arial"/>
        </w:rPr>
        <w:t xml:space="preserve">(or PUR) </w:t>
      </w:r>
      <w:r w:rsidRPr="003F77DD">
        <w:rPr>
          <w:rFonts w:ascii="Arial" w:hAnsi="Arial" w:cs="Arial"/>
        </w:rPr>
        <w:t xml:space="preserve">works in practise is “how does </w:t>
      </w:r>
      <w:proofErr w:type="spellStart"/>
      <w:r w:rsidRPr="003F77DD">
        <w:rPr>
          <w:rFonts w:ascii="Arial" w:hAnsi="Arial" w:cs="Arial"/>
        </w:rPr>
        <w:t>eNB</w:t>
      </w:r>
      <w:proofErr w:type="spellEnd"/>
      <w:r w:rsidRPr="003F77DD">
        <w:rPr>
          <w:rFonts w:ascii="Arial" w:hAnsi="Arial" w:cs="Arial"/>
        </w:rPr>
        <w:t xml:space="preserve"> know that there is no pending downlink data from the application </w:t>
      </w:r>
      <w:proofErr w:type="gramStart"/>
      <w:r w:rsidRPr="003F77DD">
        <w:rPr>
          <w:rFonts w:ascii="Arial" w:hAnsi="Arial" w:cs="Arial"/>
        </w:rPr>
        <w:t>layer?“</w:t>
      </w:r>
      <w:proofErr w:type="gramEnd"/>
    </w:p>
    <w:p w14:paraId="133416A4" w14:textId="77777777" w:rsidR="002C2AEE" w:rsidRPr="003F77DD" w:rsidRDefault="002C2AEE" w:rsidP="002C2AEE">
      <w:pPr>
        <w:rPr>
          <w:rFonts w:ascii="Arial" w:hAnsi="Arial" w:cs="Arial"/>
        </w:rPr>
      </w:pPr>
    </w:p>
    <w:p w14:paraId="50554D12" w14:textId="70C9E581" w:rsidR="002C2AEE" w:rsidRPr="003F77DD" w:rsidRDefault="002C2AEE" w:rsidP="002C2AEE">
      <w:pPr>
        <w:rPr>
          <w:rFonts w:ascii="Arial" w:hAnsi="Arial" w:cs="Arial"/>
          <w:b/>
          <w:bCs/>
        </w:rPr>
      </w:pPr>
      <w:r w:rsidRPr="003F77DD">
        <w:rPr>
          <w:rFonts w:ascii="Arial" w:hAnsi="Arial" w:cs="Arial"/>
          <w:b/>
          <w:bCs/>
        </w:rPr>
        <w:t xml:space="preserve">Proposal </w:t>
      </w:r>
      <w:r w:rsidR="001D483E">
        <w:rPr>
          <w:rFonts w:ascii="Arial" w:hAnsi="Arial" w:cs="Arial"/>
          <w:b/>
          <w:bCs/>
        </w:rPr>
        <w:t>5</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78648762" w14:textId="77777777" w:rsidR="00F26BA0" w:rsidRDefault="00F26BA0" w:rsidP="002C2AEE">
      <w:pPr>
        <w:rPr>
          <w:rFonts w:ascii="Arial" w:hAnsi="Arial" w:cs="Arial"/>
        </w:rPr>
      </w:pPr>
    </w:p>
    <w:p w14:paraId="3FA35D2B" w14:textId="5CFCAAEA" w:rsidR="002C2AEE" w:rsidRPr="003F77DD" w:rsidRDefault="00F26BA0" w:rsidP="002C2AEE">
      <w:pPr>
        <w:rPr>
          <w:rFonts w:ascii="Arial" w:hAnsi="Arial" w:cs="Arial"/>
        </w:rPr>
      </w:pPr>
      <w:r>
        <w:rPr>
          <w:rFonts w:ascii="Arial" w:hAnsi="Arial" w:cs="Arial"/>
        </w:rPr>
        <w:t>T</w:t>
      </w:r>
      <w:r w:rsidR="002C2AEE" w:rsidRPr="003F77DD">
        <w:rPr>
          <w:rFonts w:ascii="Arial" w:hAnsi="Arial" w:cs="Arial"/>
        </w:rPr>
        <w:t xml:space="preserve">he UE can transmit an indication (L1Ack) in </w:t>
      </w:r>
      <w:proofErr w:type="spellStart"/>
      <w:r w:rsidR="002C2AEE" w:rsidRPr="003F77DD">
        <w:rPr>
          <w:rFonts w:ascii="Arial" w:hAnsi="Arial" w:cs="Arial"/>
        </w:rPr>
        <w:t>PURConfigurationRequest</w:t>
      </w:r>
      <w:proofErr w:type="spellEnd"/>
      <w:r w:rsidR="002C2AEE" w:rsidRPr="003F77DD">
        <w:rPr>
          <w:rFonts w:ascii="Arial" w:hAnsi="Arial" w:cs="Arial"/>
        </w:rPr>
        <w:t xml:space="preserve">, which informs the </w:t>
      </w:r>
      <w:proofErr w:type="spellStart"/>
      <w:r w:rsidR="002C2AEE" w:rsidRPr="003F77DD">
        <w:rPr>
          <w:rFonts w:ascii="Arial" w:hAnsi="Arial" w:cs="Arial"/>
        </w:rPr>
        <w:t>eNB</w:t>
      </w:r>
      <w:proofErr w:type="spellEnd"/>
      <w:r w:rsidR="002C2AEE" w:rsidRPr="003F77DD">
        <w:rPr>
          <w:rFonts w:ascii="Arial" w:hAnsi="Arial" w:cs="Arial"/>
        </w:rPr>
        <w:t xml:space="preserve"> a preference for using </w:t>
      </w:r>
      <w:proofErr w:type="spellStart"/>
      <w:r w:rsidR="002C2AEE" w:rsidRPr="003F77DD">
        <w:rPr>
          <w:rFonts w:ascii="Arial" w:hAnsi="Arial" w:cs="Arial"/>
        </w:rPr>
        <w:t>RRCEarlyDataComplete</w:t>
      </w:r>
      <w:proofErr w:type="spellEnd"/>
      <w:r w:rsidR="002C2AEE" w:rsidRPr="003F77DD">
        <w:rPr>
          <w:rFonts w:ascii="Arial" w:hAnsi="Arial" w:cs="Arial"/>
        </w:rPr>
        <w:t>. Note that, although the figure states “L1 ACK” this is named “</w:t>
      </w:r>
      <w:proofErr w:type="spellStart"/>
      <w:r w:rsidR="002C2AEE" w:rsidRPr="003F77DD">
        <w:rPr>
          <w:rFonts w:ascii="Arial" w:hAnsi="Arial" w:cs="Arial"/>
        </w:rPr>
        <w:t>rrc</w:t>
      </w:r>
      <w:proofErr w:type="spellEnd"/>
      <w:r w:rsidR="002C2AEE" w:rsidRPr="003F77DD">
        <w:rPr>
          <w:rFonts w:ascii="Arial" w:hAnsi="Arial" w:cs="Arial"/>
        </w:rPr>
        <w:t xml:space="preserve">-ACK” in the RRC </w:t>
      </w:r>
      <w:proofErr w:type="gramStart"/>
      <w:r w:rsidR="002C2AEE" w:rsidRPr="003F77DD">
        <w:rPr>
          <w:rFonts w:ascii="Arial" w:hAnsi="Arial" w:cs="Arial"/>
        </w:rPr>
        <w:t>specification</w:t>
      </w:r>
      <w:proofErr w:type="gramEnd"/>
      <w:r w:rsidR="002C2AEE" w:rsidRPr="003F77DD">
        <w:rPr>
          <w:rFonts w:ascii="Arial" w:hAnsi="Arial" w:cs="Arial"/>
        </w:rPr>
        <w:t xml:space="preserve"> and it indicates RRC response message is preferred by the UE for acknowledging the reception of a transmission using PUR. This is an indirect way to specify that the UE can send some information about whether it expects downlink data in response to the uplink. It is then up to the </w:t>
      </w:r>
      <w:proofErr w:type="spellStart"/>
      <w:r w:rsidR="002C2AEE" w:rsidRPr="003F77DD">
        <w:rPr>
          <w:rFonts w:ascii="Arial" w:hAnsi="Arial" w:cs="Arial"/>
        </w:rPr>
        <w:t>eNB</w:t>
      </w:r>
      <w:proofErr w:type="spellEnd"/>
      <w:r w:rsidR="002C2AEE" w:rsidRPr="003F77DD">
        <w:rPr>
          <w:rFonts w:ascii="Arial" w:hAnsi="Arial" w:cs="Arial"/>
        </w:rPr>
        <w:t xml:space="preserve"> implementation what (if anything) to do with that knowledge. The main issue with terminating EDT early is when there is some downlink application layer data to send in response. If the procedure is terminated early then the network must page the UE </w:t>
      </w:r>
      <w:proofErr w:type="gramStart"/>
      <w:r w:rsidR="002C2AEE" w:rsidRPr="003F77DD">
        <w:rPr>
          <w:rFonts w:ascii="Arial" w:hAnsi="Arial" w:cs="Arial"/>
        </w:rPr>
        <w:t>in order to</w:t>
      </w:r>
      <w:proofErr w:type="gramEnd"/>
      <w:r w:rsidR="002C2AEE" w:rsidRPr="003F77DD">
        <w:rPr>
          <w:rFonts w:ascii="Arial" w:hAnsi="Arial" w:cs="Arial"/>
        </w:rPr>
        <w:t xml:space="preserve"> transmit this, which is even more inefficient than waiting and terminating using RRC.</w:t>
      </w:r>
    </w:p>
    <w:p w14:paraId="793A0A91" w14:textId="77777777" w:rsidR="002C2AEE" w:rsidRPr="003F77DD" w:rsidRDefault="002C2AEE" w:rsidP="002C2AEE">
      <w:pPr>
        <w:rPr>
          <w:rFonts w:ascii="Arial" w:hAnsi="Arial" w:cs="Arial"/>
        </w:rPr>
      </w:pPr>
    </w:p>
    <w:p w14:paraId="42B4559C" w14:textId="2A630019"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2C2AEE" w:rsidRPr="008D4531">
        <w:rPr>
          <w:rFonts w:ascii="Arial" w:hAnsi="Arial" w:cs="Arial"/>
          <w:b/>
          <w:bCs/>
          <w:color w:val="0070C0"/>
        </w:rPr>
        <w:t xml:space="preserve"> </w:t>
      </w:r>
      <w:r w:rsidR="00F26BA0" w:rsidRPr="008D4531">
        <w:rPr>
          <w:rFonts w:ascii="Arial" w:hAnsi="Arial" w:cs="Arial"/>
          <w:b/>
          <w:bCs/>
          <w:color w:val="0070C0"/>
        </w:rPr>
        <w:t>2</w:t>
      </w:r>
      <w:r w:rsidR="002C2AEE" w:rsidRPr="008D4531">
        <w:rPr>
          <w:rFonts w:ascii="Arial" w:hAnsi="Arial" w:cs="Arial"/>
          <w:b/>
          <w:bCs/>
          <w:color w:val="0070C0"/>
        </w:rPr>
        <w:t xml:space="preserve">: </w:t>
      </w:r>
      <w:r w:rsidR="00AE7C09" w:rsidRPr="008D4531">
        <w:rPr>
          <w:rFonts w:ascii="Arial" w:hAnsi="Arial" w:cs="Arial"/>
          <w:b/>
          <w:bCs/>
          <w:color w:val="0070C0"/>
        </w:rPr>
        <w:t>W</w:t>
      </w:r>
      <w:r w:rsidR="002C2AEE" w:rsidRPr="008D4531">
        <w:rPr>
          <w:rFonts w:ascii="Arial" w:hAnsi="Arial" w:cs="Arial"/>
          <w:b/>
          <w:bCs/>
          <w:color w:val="0070C0"/>
        </w:rPr>
        <w:t>ith the PUR feature</w:t>
      </w:r>
      <w:r w:rsidR="00AE7C09" w:rsidRPr="008D4531">
        <w:rPr>
          <w:rFonts w:ascii="Arial" w:hAnsi="Arial" w:cs="Arial"/>
          <w:b/>
          <w:bCs/>
          <w:color w:val="0070C0"/>
        </w:rPr>
        <w:t xml:space="preserve"> it is possible</w:t>
      </w:r>
      <w:r w:rsidR="002C2AEE" w:rsidRPr="008D4531">
        <w:rPr>
          <w:rFonts w:ascii="Arial" w:hAnsi="Arial" w:cs="Arial"/>
          <w:b/>
          <w:bCs/>
          <w:color w:val="0070C0"/>
        </w:rPr>
        <w:t xml:space="preserve"> for </w:t>
      </w:r>
      <w:r w:rsidR="00AE7C09" w:rsidRPr="008D4531">
        <w:rPr>
          <w:rFonts w:ascii="Arial" w:hAnsi="Arial" w:cs="Arial"/>
          <w:b/>
          <w:bCs/>
          <w:color w:val="0070C0"/>
        </w:rPr>
        <w:t xml:space="preserve">the </w:t>
      </w:r>
      <w:r w:rsidR="002C2AEE" w:rsidRPr="008D4531">
        <w:rPr>
          <w:rFonts w:ascii="Arial" w:hAnsi="Arial" w:cs="Arial"/>
          <w:b/>
          <w:bCs/>
          <w:color w:val="0070C0"/>
        </w:rPr>
        <w:t xml:space="preserve">UE to indicate in </w:t>
      </w:r>
      <w:proofErr w:type="spellStart"/>
      <w:r w:rsidR="002C2AEE" w:rsidRPr="008D4531">
        <w:rPr>
          <w:rFonts w:ascii="Arial" w:hAnsi="Arial" w:cs="Arial"/>
          <w:b/>
          <w:bCs/>
          <w:color w:val="0070C0"/>
        </w:rPr>
        <w:t>PURConfigurationRequest</w:t>
      </w:r>
      <w:proofErr w:type="spellEnd"/>
      <w:r w:rsidR="002C2AEE" w:rsidRPr="008D4531">
        <w:rPr>
          <w:rFonts w:ascii="Arial" w:hAnsi="Arial" w:cs="Arial"/>
          <w:b/>
          <w:bCs/>
          <w:color w:val="0070C0"/>
        </w:rPr>
        <w:t xml:space="preserve"> whether it expects a downlink response by RRC.</w:t>
      </w:r>
    </w:p>
    <w:p w14:paraId="463A36E2" w14:textId="77777777" w:rsidR="002C2AEE" w:rsidRDefault="002C2AEE" w:rsidP="00D678C2">
      <w:pPr>
        <w:rPr>
          <w:rFonts w:ascii="Arial" w:hAnsi="Arial" w:cs="Arial"/>
        </w:rPr>
      </w:pPr>
    </w:p>
    <w:p w14:paraId="07E4C147" w14:textId="77777777" w:rsidR="00B85DD2" w:rsidRDefault="00B85DD2" w:rsidP="00D678C2">
      <w:pPr>
        <w:rPr>
          <w:rFonts w:ascii="Arial" w:hAnsi="Arial" w:cs="Arial"/>
        </w:rPr>
      </w:pPr>
    </w:p>
    <w:p w14:paraId="7F557C5D" w14:textId="18AD4CDE" w:rsidR="002478C8" w:rsidRDefault="002478C8" w:rsidP="00D678C2">
      <w:pPr>
        <w:rPr>
          <w:rFonts w:ascii="Arial" w:hAnsi="Arial" w:cs="Arial"/>
        </w:rPr>
      </w:pPr>
      <w:r>
        <w:rPr>
          <w:rFonts w:ascii="Arial" w:hAnsi="Arial" w:cs="Arial"/>
        </w:rPr>
        <w:t xml:space="preserve">Since for CB-Msg3 we will not be using </w:t>
      </w:r>
      <w:proofErr w:type="spellStart"/>
      <w:r>
        <w:rPr>
          <w:rFonts w:ascii="Arial" w:hAnsi="Arial" w:cs="Arial"/>
        </w:rPr>
        <w:t>PURConfigurationRequest</w:t>
      </w:r>
      <w:proofErr w:type="spellEnd"/>
      <w:r>
        <w:rPr>
          <w:rFonts w:ascii="Arial" w:hAnsi="Arial" w:cs="Arial"/>
        </w:rPr>
        <w:t xml:space="preserve">, there needs to be another way to indicate from the UE whether </w:t>
      </w:r>
      <w:r w:rsidRPr="003F77DD">
        <w:rPr>
          <w:rFonts w:ascii="Arial" w:hAnsi="Arial" w:cs="Arial"/>
        </w:rPr>
        <w:t>RRC response message is preferred by the UE for acknowledging the reception of a transmission</w:t>
      </w:r>
      <w:r>
        <w:rPr>
          <w:rFonts w:ascii="Arial" w:hAnsi="Arial" w:cs="Arial"/>
        </w:rPr>
        <w:t xml:space="preserve">. The most convenient place would be in the </w:t>
      </w:r>
      <w:proofErr w:type="spellStart"/>
      <w:r>
        <w:rPr>
          <w:rFonts w:ascii="Arial" w:hAnsi="Arial" w:cs="Arial"/>
        </w:rPr>
        <w:t>RRCEarlyDataRequest</w:t>
      </w:r>
      <w:proofErr w:type="spellEnd"/>
      <w:r>
        <w:rPr>
          <w:rFonts w:ascii="Arial" w:hAnsi="Arial" w:cs="Arial"/>
        </w:rPr>
        <w:t>.</w:t>
      </w:r>
    </w:p>
    <w:p w14:paraId="3465E693" w14:textId="77777777" w:rsidR="002478C8" w:rsidRDefault="002478C8" w:rsidP="00D678C2">
      <w:pPr>
        <w:rPr>
          <w:rFonts w:ascii="Arial" w:hAnsi="Arial" w:cs="Arial"/>
        </w:rPr>
      </w:pPr>
    </w:p>
    <w:p w14:paraId="2BA775BD" w14:textId="398C314D" w:rsidR="002478C8" w:rsidRPr="002478C8" w:rsidRDefault="002478C8" w:rsidP="00C26743">
      <w:pPr>
        <w:tabs>
          <w:tab w:val="left" w:pos="3820"/>
        </w:tabs>
        <w:rPr>
          <w:rFonts w:ascii="Arial" w:hAnsi="Arial" w:cs="Arial"/>
          <w:b/>
          <w:bCs/>
        </w:rPr>
      </w:pPr>
      <w:r w:rsidRPr="002478C8">
        <w:rPr>
          <w:rFonts w:ascii="Arial" w:hAnsi="Arial" w:cs="Arial"/>
          <w:b/>
          <w:bCs/>
        </w:rPr>
        <w:lastRenderedPageBreak/>
        <w:t xml:space="preserve">Proposal </w:t>
      </w:r>
      <w:r w:rsidR="001D483E">
        <w:rPr>
          <w:rFonts w:ascii="Arial" w:hAnsi="Arial" w:cs="Arial"/>
          <w:b/>
          <w:bCs/>
        </w:rPr>
        <w:t>6</w:t>
      </w:r>
      <w:r w:rsidRPr="002478C8">
        <w:rPr>
          <w:rFonts w:ascii="Arial" w:hAnsi="Arial" w:cs="Arial"/>
          <w:b/>
          <w:bCs/>
        </w:rPr>
        <w:t>: Introduce “</w:t>
      </w:r>
      <w:proofErr w:type="spellStart"/>
      <w:r w:rsidRPr="00C26743">
        <w:rPr>
          <w:rFonts w:ascii="Arial" w:hAnsi="Arial" w:cs="Arial"/>
          <w:b/>
          <w:bCs/>
        </w:rPr>
        <w:t>rrc</w:t>
      </w:r>
      <w:proofErr w:type="spellEnd"/>
      <w:r w:rsidRPr="00C26743">
        <w:rPr>
          <w:rFonts w:ascii="Arial" w:hAnsi="Arial" w:cs="Arial"/>
          <w:b/>
          <w:bCs/>
        </w:rPr>
        <w:t xml:space="preserve">-ACK”, to </w:t>
      </w:r>
      <w:proofErr w:type="spellStart"/>
      <w:r w:rsidRPr="00C26743">
        <w:rPr>
          <w:rFonts w:ascii="Arial" w:hAnsi="Arial" w:cs="Arial"/>
          <w:b/>
          <w:bCs/>
        </w:rPr>
        <w:t>RRCEarlyDataRequest</w:t>
      </w:r>
      <w:proofErr w:type="spellEnd"/>
      <w:r w:rsidRPr="00C26743">
        <w:rPr>
          <w:rFonts w:ascii="Arial" w:hAnsi="Arial" w:cs="Arial"/>
          <w:b/>
          <w:bCs/>
        </w:rPr>
        <w:t xml:space="preserve"> to indicate whether an RRC Response Message is preferred by the UE for CB-Msg3, </w:t>
      </w:r>
      <w:proofErr w:type="gramStart"/>
      <w:r w:rsidRPr="00C26743">
        <w:rPr>
          <w:rFonts w:ascii="Arial" w:hAnsi="Arial" w:cs="Arial"/>
          <w:b/>
          <w:bCs/>
        </w:rPr>
        <w:t>similar to</w:t>
      </w:r>
      <w:proofErr w:type="gramEnd"/>
      <w:r w:rsidRPr="00C26743">
        <w:rPr>
          <w:rFonts w:ascii="Arial" w:hAnsi="Arial" w:cs="Arial"/>
          <w:b/>
          <w:bCs/>
        </w:rPr>
        <w:t xml:space="preserve"> </w:t>
      </w:r>
      <w:proofErr w:type="spellStart"/>
      <w:r w:rsidRPr="00C26743">
        <w:rPr>
          <w:rFonts w:ascii="Arial" w:hAnsi="Arial" w:cs="Arial"/>
          <w:b/>
          <w:bCs/>
        </w:rPr>
        <w:t>PURConfigurationRequest</w:t>
      </w:r>
      <w:proofErr w:type="spellEnd"/>
    </w:p>
    <w:p w14:paraId="7A25915B" w14:textId="77777777" w:rsidR="002478C8" w:rsidRDefault="002478C8" w:rsidP="00D678C2">
      <w:pPr>
        <w:rPr>
          <w:rFonts w:ascii="Arial" w:hAnsi="Arial" w:cs="Arial"/>
        </w:rPr>
      </w:pPr>
    </w:p>
    <w:p w14:paraId="219180F6" w14:textId="4A918D5C" w:rsidR="002478C8" w:rsidRDefault="002478C8" w:rsidP="00D678C2">
      <w:pPr>
        <w:rPr>
          <w:rFonts w:ascii="Arial" w:hAnsi="Arial" w:cs="Arial"/>
        </w:rPr>
      </w:pPr>
      <w:r>
        <w:rPr>
          <w:rFonts w:ascii="Arial" w:hAnsi="Arial" w:cs="Arial"/>
        </w:rPr>
        <w:t xml:space="preserve">It was agreed in the </w:t>
      </w:r>
      <w:r w:rsidR="00EF6CB0">
        <w:rPr>
          <w:rFonts w:ascii="Arial" w:hAnsi="Arial" w:cs="Arial"/>
        </w:rPr>
        <w:t>RAN2#128</w:t>
      </w:r>
      <w:r>
        <w:rPr>
          <w:rFonts w:ascii="Arial" w:hAnsi="Arial" w:cs="Arial"/>
        </w:rPr>
        <w:t>:</w:t>
      </w:r>
    </w:p>
    <w:p w14:paraId="79A6560E" w14:textId="77777777" w:rsidR="002478C8" w:rsidRDefault="002478C8" w:rsidP="002478C8">
      <w:pPr>
        <w:pStyle w:val="Doc-text2"/>
        <w:pBdr>
          <w:top w:val="single" w:sz="4" w:space="1" w:color="auto"/>
          <w:left w:val="single" w:sz="4" w:space="4" w:color="auto"/>
          <w:bottom w:val="single" w:sz="4" w:space="1" w:color="auto"/>
          <w:right w:val="single" w:sz="4" w:space="4" w:color="auto"/>
        </w:pBdr>
      </w:pPr>
      <w: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3F61026F" w14:textId="77777777" w:rsidR="002478C8" w:rsidRDefault="002478C8" w:rsidP="00D678C2">
      <w:pPr>
        <w:rPr>
          <w:rFonts w:ascii="Arial" w:hAnsi="Arial" w:cs="Arial"/>
        </w:rPr>
      </w:pPr>
    </w:p>
    <w:p w14:paraId="6598A165" w14:textId="746F7E69" w:rsidR="002478C8" w:rsidRDefault="002478C8" w:rsidP="00D678C2">
      <w:pPr>
        <w:rPr>
          <w:rFonts w:ascii="Arial" w:hAnsi="Arial" w:cs="Arial"/>
        </w:rPr>
      </w:pPr>
      <w:r>
        <w:rPr>
          <w:rFonts w:ascii="Arial" w:hAnsi="Arial" w:cs="Arial"/>
        </w:rPr>
        <w:t xml:space="preserve">In previous contributions, we listed various options for early termination of EDT. With the above agreement, it seems that the most suitable approach for terminating early is use of contention resolution MAC CE. </w:t>
      </w:r>
    </w:p>
    <w:p w14:paraId="7CCFE603" w14:textId="77777777" w:rsidR="002478C8" w:rsidRDefault="002478C8" w:rsidP="00D678C2">
      <w:pPr>
        <w:rPr>
          <w:rFonts w:ascii="Arial" w:hAnsi="Arial" w:cs="Arial"/>
        </w:rPr>
      </w:pPr>
    </w:p>
    <w:p w14:paraId="79EE8D7F" w14:textId="380BA4E7" w:rsidR="002478C8" w:rsidRDefault="002478C8" w:rsidP="00D678C2">
      <w:pPr>
        <w:rPr>
          <w:rFonts w:ascii="Arial" w:hAnsi="Arial" w:cs="Arial"/>
        </w:rPr>
      </w:pPr>
      <w:r>
        <w:rPr>
          <w:rFonts w:ascii="Arial" w:hAnsi="Arial" w:cs="Arial"/>
        </w:rPr>
        <w:t xml:space="preserve">However, UE needs to know whether to terminate only the uplink transmissions and wait for an RRC response, or to terminate the procedure entirely and return to RRC_IDLE. For this purpose, an additional flag would be needed in the contention resolution MAC CE. </w:t>
      </w:r>
    </w:p>
    <w:p w14:paraId="18734BB2" w14:textId="77777777" w:rsidR="002478C8" w:rsidRDefault="002478C8" w:rsidP="00D678C2">
      <w:pPr>
        <w:rPr>
          <w:rFonts w:ascii="Arial" w:hAnsi="Arial" w:cs="Arial"/>
        </w:rPr>
      </w:pPr>
    </w:p>
    <w:p w14:paraId="365701B6" w14:textId="4E921D66" w:rsidR="002478C8" w:rsidRPr="00C26743" w:rsidRDefault="002478C8" w:rsidP="00D678C2">
      <w:pPr>
        <w:rPr>
          <w:rFonts w:ascii="Arial" w:hAnsi="Arial" w:cs="Arial"/>
          <w:b/>
          <w:bCs/>
        </w:rPr>
      </w:pPr>
      <w:r w:rsidRPr="00C26743">
        <w:rPr>
          <w:rFonts w:ascii="Arial" w:hAnsi="Arial" w:cs="Arial"/>
          <w:b/>
          <w:bCs/>
        </w:rPr>
        <w:t xml:space="preserve">Proposal </w:t>
      </w:r>
      <w:r w:rsidR="001D483E">
        <w:rPr>
          <w:rFonts w:ascii="Arial" w:hAnsi="Arial" w:cs="Arial"/>
          <w:b/>
          <w:bCs/>
        </w:rPr>
        <w:t>7</w:t>
      </w:r>
      <w:r w:rsidRPr="00C26743">
        <w:rPr>
          <w:rFonts w:ascii="Arial" w:hAnsi="Arial" w:cs="Arial"/>
          <w:b/>
          <w:bCs/>
        </w:rPr>
        <w:t>: Contention Resolution MAC CE includes a new flag indicating whether to terminate only the uplink transmissions, or to terminate the entire procedure and return to RRC_IDLE.</w:t>
      </w:r>
    </w:p>
    <w:p w14:paraId="0EC22F6F" w14:textId="0AD96BEB" w:rsidR="008F4846" w:rsidRPr="003F77DD" w:rsidRDefault="00B12753"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31B9E131"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w:t>
      </w:r>
      <w:proofErr w:type="gramStart"/>
      <w:r w:rsidRPr="003F77DD">
        <w:rPr>
          <w:rFonts w:ascii="Arial" w:hAnsi="Arial" w:cs="Arial"/>
          <w:lang w:val="en-US"/>
        </w:rPr>
        <w:t>discuss</w:t>
      </w:r>
      <w:proofErr w:type="gramEnd"/>
      <w:r w:rsidRPr="003F77DD">
        <w:rPr>
          <w:rFonts w:ascii="Arial" w:hAnsi="Arial" w:cs="Arial"/>
          <w:lang w:val="en-US"/>
        </w:rPr>
        <w:t xml:space="preserve"> </w:t>
      </w:r>
      <w:r w:rsidR="003712AC">
        <w:rPr>
          <w:rFonts w:ascii="Arial" w:hAnsi="Arial" w:cs="Arial"/>
          <w:lang w:val="en-US"/>
        </w:rPr>
        <w:t>uplink capacity enhancements</w:t>
      </w:r>
      <w:r w:rsidR="0020794A" w:rsidRPr="0020794A">
        <w:rPr>
          <w:rFonts w:ascii="Arial" w:hAnsi="Arial" w:cs="Arial"/>
          <w:lang w:val="en-US"/>
        </w:rPr>
        <w:t xml:space="preserve"> </w:t>
      </w:r>
      <w:r w:rsidR="0020794A">
        <w:rPr>
          <w:rFonts w:ascii="Arial" w:hAnsi="Arial" w:cs="Arial"/>
          <w:lang w:val="en-US"/>
        </w:rPr>
        <w:t xml:space="preserve">and </w:t>
      </w:r>
      <w:proofErr w:type="gramStart"/>
      <w:r w:rsidR="0020794A">
        <w:rPr>
          <w:rFonts w:ascii="Arial" w:hAnsi="Arial" w:cs="Arial"/>
          <w:lang w:val="en-US"/>
        </w:rPr>
        <w:t>make</w:t>
      </w:r>
      <w:proofErr w:type="gramEnd"/>
      <w:r w:rsidR="0020794A">
        <w:rPr>
          <w:rFonts w:ascii="Arial" w:hAnsi="Arial" w:cs="Arial"/>
          <w:lang w:val="en-US"/>
        </w:rPr>
        <w:t xml:space="preserv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98A5E8C" w14:textId="22E9B68E" w:rsidR="003712AC" w:rsidRPr="003712AC" w:rsidRDefault="003712AC" w:rsidP="008A0F7C">
      <w:pPr>
        <w:rPr>
          <w:rFonts w:ascii="Arial" w:hAnsi="Arial" w:cs="Arial"/>
          <w:b/>
          <w:bCs/>
          <w:u w:val="single"/>
        </w:rPr>
      </w:pPr>
      <w:r w:rsidRPr="003712AC">
        <w:rPr>
          <w:rFonts w:ascii="Arial" w:hAnsi="Arial" w:cs="Arial"/>
          <w:b/>
          <w:bCs/>
          <w:u w:val="single"/>
        </w:rPr>
        <w:t>Msg3 transmission without msg1/RAR</w:t>
      </w:r>
    </w:p>
    <w:p w14:paraId="628BFB5A" w14:textId="77777777" w:rsidR="003712AC" w:rsidRDefault="003712AC" w:rsidP="008A0F7C">
      <w:pPr>
        <w:rPr>
          <w:rFonts w:ascii="Arial" w:hAnsi="Arial" w:cs="Arial"/>
          <w:b/>
          <w:bCs/>
        </w:rPr>
      </w:pPr>
    </w:p>
    <w:p w14:paraId="674BAFBC" w14:textId="77777777" w:rsidR="00287787" w:rsidRPr="007C5BAF" w:rsidRDefault="00287787" w:rsidP="00287787">
      <w:pPr>
        <w:rPr>
          <w:rFonts w:ascii="Arial" w:hAnsi="Arial" w:cs="Arial"/>
          <w:b/>
          <w:bCs/>
        </w:rPr>
      </w:pPr>
      <w:r w:rsidRPr="007C5BAF">
        <w:rPr>
          <w:rFonts w:ascii="Arial" w:hAnsi="Arial" w:cs="Arial"/>
          <w:b/>
          <w:bCs/>
        </w:rPr>
        <w:t>Proposal 1: Introduce new thresholds for CE level selection for PUSCH, separate to the existing PRACH thresholds, and a new “minimum” threshold for selecting CB-EDT/PRACH.</w:t>
      </w:r>
    </w:p>
    <w:p w14:paraId="61BAD262" w14:textId="77777777" w:rsidR="00012AA4" w:rsidRDefault="00012AA4" w:rsidP="00A31A5D">
      <w:pPr>
        <w:rPr>
          <w:rFonts w:ascii="Arial" w:hAnsi="Arial" w:cs="Arial"/>
          <w:b/>
          <w:bCs/>
        </w:rPr>
      </w:pPr>
    </w:p>
    <w:p w14:paraId="0AD63CCC" w14:textId="6A4792F9" w:rsidR="00A31A5D" w:rsidRPr="00067F44" w:rsidRDefault="00A31A5D" w:rsidP="00A31A5D">
      <w:pPr>
        <w:rPr>
          <w:rFonts w:ascii="Arial" w:hAnsi="Arial" w:cs="Arial"/>
          <w:b/>
          <w:bCs/>
        </w:rPr>
      </w:pPr>
      <w:r w:rsidRPr="00067F44">
        <w:rPr>
          <w:rFonts w:ascii="Arial" w:hAnsi="Arial" w:cs="Arial"/>
          <w:b/>
          <w:bCs/>
        </w:rPr>
        <w:t xml:space="preserve">Proposal </w:t>
      </w:r>
      <w:r w:rsidR="00012AA4">
        <w:rPr>
          <w:rFonts w:ascii="Arial" w:hAnsi="Arial" w:cs="Arial"/>
          <w:b/>
          <w:bCs/>
        </w:rPr>
        <w:t>2</w:t>
      </w:r>
      <w:r w:rsidRPr="00067F44">
        <w:rPr>
          <w:rFonts w:ascii="Arial" w:hAnsi="Arial" w:cs="Arial"/>
          <w:b/>
          <w:bCs/>
        </w:rPr>
        <w:t>: If the UE determines that the RSRP is below the minimum threshold for CB-EDT, then perform CE level selection for PRACH as per legacy.</w:t>
      </w:r>
    </w:p>
    <w:p w14:paraId="57E71422" w14:textId="77777777" w:rsidR="00A31A5D" w:rsidRPr="00067F44" w:rsidRDefault="00A31A5D" w:rsidP="00A31A5D">
      <w:pPr>
        <w:rPr>
          <w:rFonts w:ascii="Arial" w:hAnsi="Arial" w:cs="Arial"/>
          <w:b/>
          <w:bCs/>
        </w:rPr>
      </w:pPr>
    </w:p>
    <w:p w14:paraId="56FC34C4" w14:textId="412A142B" w:rsidR="00A31A5D" w:rsidRPr="00067F44" w:rsidRDefault="00A31A5D" w:rsidP="00A31A5D">
      <w:pPr>
        <w:rPr>
          <w:rFonts w:ascii="Arial" w:hAnsi="Arial" w:cs="Arial"/>
          <w:b/>
          <w:bCs/>
        </w:rPr>
      </w:pPr>
      <w:r w:rsidRPr="00067F44">
        <w:rPr>
          <w:rFonts w:ascii="Arial" w:hAnsi="Arial" w:cs="Arial"/>
          <w:b/>
          <w:bCs/>
        </w:rPr>
        <w:t xml:space="preserve">Proposal </w:t>
      </w:r>
      <w:r w:rsidR="00012AA4">
        <w:rPr>
          <w:rFonts w:ascii="Arial" w:hAnsi="Arial" w:cs="Arial"/>
          <w:b/>
          <w:bCs/>
        </w:rPr>
        <w:t>3</w:t>
      </w:r>
      <w:r w:rsidRPr="00067F44">
        <w:rPr>
          <w:rFonts w:ascii="Arial" w:hAnsi="Arial" w:cs="Arial"/>
          <w:b/>
          <w:bCs/>
        </w:rPr>
        <w:t xml:space="preserve">: Upon detecting CB-EDT failure then perform CE level selection for PRACH as per legacy. </w:t>
      </w:r>
    </w:p>
    <w:p w14:paraId="035D2526" w14:textId="77777777" w:rsidR="00A31A5D" w:rsidRPr="0094422D" w:rsidRDefault="00A31A5D" w:rsidP="00A31A5D">
      <w:pPr>
        <w:rPr>
          <w:rFonts w:ascii="Arial" w:hAnsi="Arial" w:cs="Arial"/>
          <w:b/>
          <w:bCs/>
        </w:rPr>
      </w:pPr>
    </w:p>
    <w:p w14:paraId="230F04DF" w14:textId="77777777" w:rsidR="00967945" w:rsidRDefault="00967945" w:rsidP="00967945">
      <w:pPr>
        <w:rPr>
          <w:rFonts w:ascii="Arial" w:hAnsi="Arial" w:cs="Arial"/>
          <w:b/>
          <w:bCs/>
        </w:rPr>
      </w:pPr>
      <w:r w:rsidRPr="0094422D">
        <w:rPr>
          <w:rFonts w:ascii="Arial" w:hAnsi="Arial" w:cs="Arial"/>
          <w:b/>
          <w:bCs/>
        </w:rPr>
        <w:t xml:space="preserve">Proposal </w:t>
      </w:r>
      <w:r>
        <w:rPr>
          <w:rFonts w:ascii="Arial" w:hAnsi="Arial" w:cs="Arial"/>
          <w:b/>
          <w:bCs/>
        </w:rPr>
        <w:t>4</w:t>
      </w:r>
      <w:r w:rsidRPr="0094422D">
        <w:rPr>
          <w:rFonts w:ascii="Arial" w:hAnsi="Arial" w:cs="Arial"/>
          <w:b/>
          <w:bCs/>
        </w:rPr>
        <w:t xml:space="preserve">: </w:t>
      </w:r>
      <w:r>
        <w:rPr>
          <w:rFonts w:ascii="Arial" w:hAnsi="Arial" w:cs="Arial"/>
          <w:b/>
          <w:bCs/>
        </w:rPr>
        <w:t>Select from the following options for determining CB-EDT failure (what happens when UE reaches the configured maximum attempts for the current CE level).</w:t>
      </w:r>
    </w:p>
    <w:p w14:paraId="123A957D" w14:textId="77777777" w:rsidR="00967945" w:rsidRDefault="00967945" w:rsidP="00A61CA6">
      <w:pPr>
        <w:ind w:left="720"/>
        <w:rPr>
          <w:rFonts w:ascii="Arial" w:hAnsi="Arial" w:cs="Arial"/>
          <w:b/>
          <w:bCs/>
        </w:rPr>
      </w:pPr>
      <w:r>
        <w:rPr>
          <w:rFonts w:ascii="Arial" w:hAnsi="Arial" w:cs="Arial"/>
          <w:b/>
          <w:bCs/>
        </w:rPr>
        <w:t xml:space="preserve">Option 1) </w:t>
      </w:r>
      <w:r w:rsidRPr="0094422D">
        <w:rPr>
          <w:rFonts w:ascii="Arial" w:hAnsi="Arial" w:cs="Arial"/>
          <w:b/>
          <w:bCs/>
        </w:rPr>
        <w:t xml:space="preserve">Re-use the per-CE level PRACH failure handling </w:t>
      </w:r>
      <w:r>
        <w:rPr>
          <w:rFonts w:ascii="Arial" w:hAnsi="Arial" w:cs="Arial"/>
          <w:b/>
          <w:bCs/>
        </w:rPr>
        <w:t xml:space="preserve">for CB-Msg3 failures </w:t>
      </w:r>
      <w:r w:rsidRPr="0094422D">
        <w:rPr>
          <w:rFonts w:ascii="Arial" w:hAnsi="Arial" w:cs="Arial"/>
          <w:b/>
          <w:bCs/>
        </w:rPr>
        <w:t>– if transmission fails using the selected CE level</w:t>
      </w:r>
      <w:r>
        <w:rPr>
          <w:rFonts w:ascii="Arial" w:hAnsi="Arial" w:cs="Arial"/>
          <w:b/>
          <w:bCs/>
        </w:rPr>
        <w:t xml:space="preserve"> configuration</w:t>
      </w:r>
      <w:r w:rsidRPr="0094422D">
        <w:rPr>
          <w:rFonts w:ascii="Arial" w:hAnsi="Arial" w:cs="Arial"/>
          <w:b/>
          <w:bCs/>
        </w:rPr>
        <w:t xml:space="preserve">, then select the next CE level configuration and retry. </w:t>
      </w:r>
      <w:r>
        <w:rPr>
          <w:rFonts w:ascii="Arial" w:hAnsi="Arial" w:cs="Arial"/>
          <w:b/>
          <w:bCs/>
        </w:rPr>
        <w:t>Once all CE levels have been tried then CB-EDT is considered to have failed.</w:t>
      </w:r>
    </w:p>
    <w:p w14:paraId="6C8591E8" w14:textId="77777777" w:rsidR="00967945" w:rsidRPr="00A61CA6" w:rsidRDefault="00967945" w:rsidP="00A61CA6">
      <w:pPr>
        <w:ind w:left="720"/>
        <w:rPr>
          <w:rFonts w:ascii="Arial" w:hAnsi="Arial" w:cs="Arial"/>
          <w:b/>
          <w:bCs/>
        </w:rPr>
      </w:pPr>
      <w:r w:rsidRPr="00A61CA6">
        <w:rPr>
          <w:rFonts w:ascii="Arial" w:hAnsi="Arial" w:cs="Arial"/>
          <w:b/>
          <w:bCs/>
        </w:rPr>
        <w:t xml:space="preserve">Option 2) </w:t>
      </w:r>
      <w:r>
        <w:rPr>
          <w:rFonts w:ascii="Arial" w:hAnsi="Arial" w:cs="Arial"/>
          <w:b/>
          <w:bCs/>
        </w:rPr>
        <w:t xml:space="preserve">If CB-EDT fails for the first selected CE level then CB-EDT is considered to have failed, </w:t>
      </w:r>
      <w:r w:rsidRPr="00980B57">
        <w:rPr>
          <w:rFonts w:ascii="Arial" w:hAnsi="Arial" w:cs="Arial"/>
          <w:b/>
          <w:bCs/>
        </w:rPr>
        <w:t>without attempting other CE levels.</w:t>
      </w:r>
    </w:p>
    <w:p w14:paraId="00AD8415" w14:textId="77777777" w:rsidR="00E54347" w:rsidRDefault="00E54347" w:rsidP="008D4531">
      <w:pPr>
        <w:rPr>
          <w:rFonts w:ascii="Arial" w:hAnsi="Arial" w:cs="Arial"/>
          <w:b/>
          <w:bCs/>
        </w:rPr>
      </w:pPr>
    </w:p>
    <w:p w14:paraId="74E5D301" w14:textId="32B68AD6" w:rsidR="008A0F7C" w:rsidRDefault="008A0F7C" w:rsidP="003712AC">
      <w:pPr>
        <w:rPr>
          <w:rFonts w:ascii="Arial" w:hAnsi="Arial" w:cs="Arial"/>
          <w:b/>
          <w:bCs/>
        </w:rPr>
      </w:pPr>
      <w:r w:rsidRPr="003712AC">
        <w:rPr>
          <w:rFonts w:ascii="Arial" w:hAnsi="Arial" w:cs="Arial"/>
          <w:b/>
          <w:bCs/>
        </w:rPr>
        <w:t xml:space="preserve"> </w:t>
      </w:r>
    </w:p>
    <w:p w14:paraId="743D3D45" w14:textId="528A343C" w:rsidR="005949BF" w:rsidRPr="003712AC" w:rsidRDefault="003712AC" w:rsidP="000F02CA">
      <w:pPr>
        <w:pStyle w:val="B4"/>
        <w:ind w:left="0" w:firstLine="0"/>
        <w:rPr>
          <w:rFonts w:ascii="Arial" w:hAnsi="Arial" w:cs="Arial"/>
          <w:b/>
          <w:bCs/>
          <w:u w:val="single"/>
        </w:rPr>
      </w:pPr>
      <w:r w:rsidRPr="003712AC">
        <w:rPr>
          <w:rFonts w:ascii="Arial" w:hAnsi="Arial" w:cs="Arial"/>
          <w:b/>
          <w:bCs/>
          <w:u w:val="single"/>
        </w:rPr>
        <w:t xml:space="preserve">Efficient delivery (reduced overhead) of msg4 / </w:t>
      </w:r>
      <w:proofErr w:type="spellStart"/>
      <w:r w:rsidRPr="003712AC">
        <w:rPr>
          <w:rFonts w:ascii="Arial" w:hAnsi="Arial" w:cs="Arial"/>
          <w:b/>
          <w:bCs/>
          <w:u w:val="single"/>
        </w:rPr>
        <w:t>RRCEarlyDataComplete</w:t>
      </w:r>
      <w:proofErr w:type="spellEnd"/>
    </w:p>
    <w:p w14:paraId="221F3B88" w14:textId="5E5CF799"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1: PUR feature can terminate the EDT procedure without using RRC, by using Layer 1 ACK or Timing advance MAC CE, if </w:t>
      </w:r>
      <w:proofErr w:type="spellStart"/>
      <w:r w:rsidRPr="008D4531">
        <w:rPr>
          <w:rFonts w:ascii="Arial" w:hAnsi="Arial" w:cs="Arial"/>
          <w:b/>
          <w:bCs/>
          <w:color w:val="0070C0"/>
        </w:rPr>
        <w:t>eNB</w:t>
      </w:r>
      <w:proofErr w:type="spellEnd"/>
      <w:r w:rsidRPr="008D4531">
        <w:rPr>
          <w:rFonts w:ascii="Arial" w:hAnsi="Arial" w:cs="Arial"/>
          <w:b/>
          <w:bCs/>
          <w:color w:val="0070C0"/>
        </w:rPr>
        <w:t xml:space="preserve"> is aware that there is no pending downlink data or signalling. </w:t>
      </w:r>
    </w:p>
    <w:p w14:paraId="61E6C320" w14:textId="77777777" w:rsidR="003712AC" w:rsidRPr="003F77DD" w:rsidRDefault="003712AC" w:rsidP="003712AC">
      <w:pPr>
        <w:rPr>
          <w:rFonts w:ascii="Arial" w:hAnsi="Arial" w:cs="Arial"/>
        </w:rPr>
      </w:pPr>
    </w:p>
    <w:p w14:paraId="193F7BBF" w14:textId="56F98651" w:rsidR="008D4531" w:rsidRPr="003F77DD" w:rsidRDefault="008D4531" w:rsidP="008D4531">
      <w:pPr>
        <w:rPr>
          <w:rFonts w:ascii="Arial" w:hAnsi="Arial" w:cs="Arial"/>
          <w:b/>
          <w:bCs/>
        </w:rPr>
      </w:pPr>
      <w:r w:rsidRPr="003F77DD">
        <w:rPr>
          <w:rFonts w:ascii="Arial" w:hAnsi="Arial" w:cs="Arial"/>
          <w:b/>
          <w:bCs/>
        </w:rPr>
        <w:t xml:space="preserve">Proposal </w:t>
      </w:r>
      <w:r w:rsidR="001D483E">
        <w:rPr>
          <w:rFonts w:ascii="Arial" w:hAnsi="Arial" w:cs="Arial"/>
          <w:b/>
          <w:bCs/>
        </w:rPr>
        <w:t>5</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4D029B2A" w14:textId="77777777" w:rsidR="003712AC" w:rsidRDefault="003712AC" w:rsidP="003712AC">
      <w:pPr>
        <w:rPr>
          <w:rFonts w:ascii="Arial" w:hAnsi="Arial" w:cs="Arial"/>
        </w:rPr>
      </w:pPr>
    </w:p>
    <w:p w14:paraId="18611AFC" w14:textId="4D016CBD"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2: With the PUR feature it is possible for the UE to indicate in </w:t>
      </w:r>
      <w:proofErr w:type="spellStart"/>
      <w:r w:rsidRPr="008D4531">
        <w:rPr>
          <w:rFonts w:ascii="Arial" w:hAnsi="Arial" w:cs="Arial"/>
          <w:b/>
          <w:bCs/>
          <w:color w:val="0070C0"/>
        </w:rPr>
        <w:t>PURConfigurationRequest</w:t>
      </w:r>
      <w:proofErr w:type="spellEnd"/>
      <w:r w:rsidRPr="008D4531">
        <w:rPr>
          <w:rFonts w:ascii="Arial" w:hAnsi="Arial" w:cs="Arial"/>
          <w:b/>
          <w:bCs/>
          <w:color w:val="0070C0"/>
        </w:rPr>
        <w:t xml:space="preserve"> whether it expects a downlink response by RRC.</w:t>
      </w:r>
    </w:p>
    <w:p w14:paraId="4D8D35D6" w14:textId="77777777" w:rsidR="003712AC" w:rsidRDefault="003712AC" w:rsidP="003712AC">
      <w:pPr>
        <w:rPr>
          <w:rFonts w:ascii="Arial" w:hAnsi="Arial" w:cs="Arial"/>
        </w:rPr>
      </w:pPr>
    </w:p>
    <w:p w14:paraId="3B5B95CD" w14:textId="252F3A44" w:rsidR="002478C8" w:rsidRDefault="002478C8" w:rsidP="002478C8">
      <w:pPr>
        <w:tabs>
          <w:tab w:val="left" w:pos="3820"/>
        </w:tabs>
        <w:rPr>
          <w:rFonts w:ascii="Arial" w:hAnsi="Arial" w:cs="Arial"/>
          <w:b/>
          <w:bCs/>
        </w:rPr>
      </w:pPr>
      <w:r w:rsidRPr="002478C8">
        <w:rPr>
          <w:rFonts w:ascii="Arial" w:hAnsi="Arial" w:cs="Arial"/>
          <w:b/>
          <w:bCs/>
        </w:rPr>
        <w:t xml:space="preserve">Proposal </w:t>
      </w:r>
      <w:r w:rsidR="001D483E">
        <w:rPr>
          <w:rFonts w:ascii="Arial" w:hAnsi="Arial" w:cs="Arial"/>
          <w:b/>
          <w:bCs/>
        </w:rPr>
        <w:t>6</w:t>
      </w:r>
      <w:r w:rsidRPr="002478C8">
        <w:rPr>
          <w:rFonts w:ascii="Arial" w:hAnsi="Arial" w:cs="Arial"/>
          <w:b/>
          <w:bCs/>
        </w:rPr>
        <w:t>: Introduce “</w:t>
      </w:r>
      <w:proofErr w:type="spellStart"/>
      <w:r w:rsidRPr="00BF644F">
        <w:rPr>
          <w:rFonts w:ascii="Arial" w:hAnsi="Arial" w:cs="Arial"/>
          <w:b/>
          <w:bCs/>
        </w:rPr>
        <w:t>rrc</w:t>
      </w:r>
      <w:proofErr w:type="spellEnd"/>
      <w:r w:rsidRPr="00BF644F">
        <w:rPr>
          <w:rFonts w:ascii="Arial" w:hAnsi="Arial" w:cs="Arial"/>
          <w:b/>
          <w:bCs/>
        </w:rPr>
        <w:t xml:space="preserve">-ACK”, to </w:t>
      </w:r>
      <w:proofErr w:type="spellStart"/>
      <w:r w:rsidRPr="00BF644F">
        <w:rPr>
          <w:rFonts w:ascii="Arial" w:hAnsi="Arial" w:cs="Arial"/>
          <w:b/>
          <w:bCs/>
        </w:rPr>
        <w:t>RRCEarlyDataRequest</w:t>
      </w:r>
      <w:proofErr w:type="spellEnd"/>
      <w:r w:rsidRPr="00BF644F">
        <w:rPr>
          <w:rFonts w:ascii="Arial" w:hAnsi="Arial" w:cs="Arial"/>
          <w:b/>
          <w:bCs/>
        </w:rPr>
        <w:t xml:space="preserve"> to indicate whether an RRC Response Message is preferred by the UE for CB-Msg3, </w:t>
      </w:r>
      <w:proofErr w:type="gramStart"/>
      <w:r w:rsidRPr="00BF644F">
        <w:rPr>
          <w:rFonts w:ascii="Arial" w:hAnsi="Arial" w:cs="Arial"/>
          <w:b/>
          <w:bCs/>
        </w:rPr>
        <w:t>similar to</w:t>
      </w:r>
      <w:proofErr w:type="gramEnd"/>
      <w:r w:rsidRPr="00BF644F">
        <w:rPr>
          <w:rFonts w:ascii="Arial" w:hAnsi="Arial" w:cs="Arial"/>
          <w:b/>
          <w:bCs/>
        </w:rPr>
        <w:t xml:space="preserve"> </w:t>
      </w:r>
      <w:proofErr w:type="spellStart"/>
      <w:r w:rsidRPr="00BF644F">
        <w:rPr>
          <w:rFonts w:ascii="Arial" w:hAnsi="Arial" w:cs="Arial"/>
          <w:b/>
          <w:bCs/>
        </w:rPr>
        <w:t>PURConfigurationRequest</w:t>
      </w:r>
      <w:proofErr w:type="spellEnd"/>
    </w:p>
    <w:p w14:paraId="7B45EBB6" w14:textId="77777777" w:rsidR="002478C8" w:rsidRDefault="002478C8" w:rsidP="002478C8">
      <w:pPr>
        <w:tabs>
          <w:tab w:val="left" w:pos="3820"/>
        </w:tabs>
        <w:rPr>
          <w:rFonts w:ascii="Arial" w:hAnsi="Arial" w:cs="Arial"/>
          <w:b/>
          <w:bCs/>
        </w:rPr>
      </w:pPr>
    </w:p>
    <w:p w14:paraId="310DB493" w14:textId="2E98EF15" w:rsidR="002478C8" w:rsidRPr="00BF644F" w:rsidRDefault="002478C8" w:rsidP="002478C8">
      <w:pPr>
        <w:rPr>
          <w:rFonts w:ascii="Arial" w:hAnsi="Arial" w:cs="Arial"/>
          <w:b/>
          <w:bCs/>
        </w:rPr>
      </w:pPr>
      <w:r w:rsidRPr="00BF644F">
        <w:rPr>
          <w:rFonts w:ascii="Arial" w:hAnsi="Arial" w:cs="Arial"/>
          <w:b/>
          <w:bCs/>
        </w:rPr>
        <w:t xml:space="preserve">Proposal </w:t>
      </w:r>
      <w:r w:rsidR="001D483E">
        <w:rPr>
          <w:rFonts w:ascii="Arial" w:hAnsi="Arial" w:cs="Arial"/>
          <w:b/>
          <w:bCs/>
        </w:rPr>
        <w:t>7</w:t>
      </w:r>
      <w:r w:rsidRPr="00BF644F">
        <w:rPr>
          <w:rFonts w:ascii="Arial" w:hAnsi="Arial" w:cs="Arial"/>
          <w:b/>
          <w:bCs/>
        </w:rPr>
        <w:t>: Contention Resolution MAC CE includes a new flag indicating whether to terminate only the uplink transmissions, or to terminate the entire procedure and return to RRC_IDLE.</w:t>
      </w:r>
    </w:p>
    <w:p w14:paraId="43E428F1" w14:textId="77777777"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lastRenderedPageBreak/>
        <w:t>References</w:t>
      </w:r>
    </w:p>
    <w:bookmarkStart w:id="0" w:name="_Ref110867306"/>
    <w:p w14:paraId="3B018D6C" w14:textId="02EC7CA8" w:rsidR="00D205BC" w:rsidRPr="003F77DD" w:rsidRDefault="00F436C8"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0"/>
    </w:p>
    <w:bookmarkStart w:id="1" w:name="_Ref162961245"/>
    <w:p w14:paraId="3BF94805" w14:textId="1114879A" w:rsidR="00F733CE" w:rsidRPr="003F77DD" w:rsidRDefault="00D53504"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proofErr w:type="gramStart"/>
      <w:r w:rsidR="00D333AD" w:rsidRPr="003F77DD">
        <w:rPr>
          <w:rFonts w:ascii="Arial" w:eastAsia="Arial Unicode MS" w:hAnsi="Arial" w:cs="Arial"/>
        </w:rPr>
        <w:t>description;Stage</w:t>
      </w:r>
      <w:proofErr w:type="spellEnd"/>
      <w:proofErr w:type="gramEnd"/>
      <w:r w:rsidR="00D333AD" w:rsidRPr="003F77DD">
        <w:rPr>
          <w:rFonts w:ascii="Arial" w:eastAsia="Arial Unicode MS" w:hAnsi="Arial" w:cs="Arial"/>
        </w:rPr>
        <w:t xml:space="preserv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392C9B"/>
    <w:multiLevelType w:val="hybridMultilevel"/>
    <w:tmpl w:val="ED50D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5518EF"/>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A250CA"/>
    <w:multiLevelType w:val="hybridMultilevel"/>
    <w:tmpl w:val="22B86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1"/>
  </w:num>
  <w:num w:numId="2" w16cid:durableId="1822573651">
    <w:abstractNumId w:val="8"/>
  </w:num>
  <w:num w:numId="3" w16cid:durableId="1293515717">
    <w:abstractNumId w:val="5"/>
  </w:num>
  <w:num w:numId="4" w16cid:durableId="550461415">
    <w:abstractNumId w:val="12"/>
  </w:num>
  <w:num w:numId="5" w16cid:durableId="2113240567">
    <w:abstractNumId w:val="17"/>
  </w:num>
  <w:num w:numId="6" w16cid:durableId="319046138">
    <w:abstractNumId w:val="20"/>
  </w:num>
  <w:num w:numId="7" w16cid:durableId="989089676">
    <w:abstractNumId w:val="16"/>
  </w:num>
  <w:num w:numId="8" w16cid:durableId="3017690">
    <w:abstractNumId w:val="2"/>
  </w:num>
  <w:num w:numId="9" w16cid:durableId="1136416161">
    <w:abstractNumId w:val="7"/>
  </w:num>
  <w:num w:numId="10" w16cid:durableId="1341202361">
    <w:abstractNumId w:val="18"/>
  </w:num>
  <w:num w:numId="11" w16cid:durableId="585266421">
    <w:abstractNumId w:val="9"/>
  </w:num>
  <w:num w:numId="12" w16cid:durableId="1104614352">
    <w:abstractNumId w:val="1"/>
  </w:num>
  <w:num w:numId="13" w16cid:durableId="1072461547">
    <w:abstractNumId w:val="0"/>
  </w:num>
  <w:num w:numId="14" w16cid:durableId="831605398">
    <w:abstractNumId w:val="4"/>
  </w:num>
  <w:num w:numId="15" w16cid:durableId="272329859">
    <w:abstractNumId w:val="10"/>
  </w:num>
  <w:num w:numId="16" w16cid:durableId="512961293">
    <w:abstractNumId w:val="11"/>
  </w:num>
  <w:num w:numId="17" w16cid:durableId="652416794">
    <w:abstractNumId w:val="14"/>
  </w:num>
  <w:num w:numId="18" w16cid:durableId="1905405063">
    <w:abstractNumId w:val="3"/>
  </w:num>
  <w:num w:numId="19" w16cid:durableId="1202134079">
    <w:abstractNumId w:val="15"/>
  </w:num>
  <w:num w:numId="20" w16cid:durableId="462887538">
    <w:abstractNumId w:val="13"/>
  </w:num>
  <w:num w:numId="21" w16cid:durableId="698701184">
    <w:abstractNumId w:val="19"/>
  </w:num>
  <w:num w:numId="22" w16cid:durableId="154929340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12AA4"/>
    <w:rsid w:val="000166E6"/>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583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67F44"/>
    <w:rsid w:val="00071278"/>
    <w:rsid w:val="000746E2"/>
    <w:rsid w:val="00074DD5"/>
    <w:rsid w:val="000768DF"/>
    <w:rsid w:val="000770C6"/>
    <w:rsid w:val="000778B1"/>
    <w:rsid w:val="0008007A"/>
    <w:rsid w:val="00084E00"/>
    <w:rsid w:val="00086179"/>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5CD"/>
    <w:rsid w:val="000F0EAC"/>
    <w:rsid w:val="000F0F99"/>
    <w:rsid w:val="000F2A63"/>
    <w:rsid w:val="000F52F1"/>
    <w:rsid w:val="000F58CC"/>
    <w:rsid w:val="00101428"/>
    <w:rsid w:val="001019A2"/>
    <w:rsid w:val="0010261C"/>
    <w:rsid w:val="0011068A"/>
    <w:rsid w:val="001123B7"/>
    <w:rsid w:val="00112D5F"/>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6E7"/>
    <w:rsid w:val="00135911"/>
    <w:rsid w:val="001376A9"/>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57EE0"/>
    <w:rsid w:val="00160038"/>
    <w:rsid w:val="00164721"/>
    <w:rsid w:val="00164908"/>
    <w:rsid w:val="001658C9"/>
    <w:rsid w:val="00166A74"/>
    <w:rsid w:val="00167978"/>
    <w:rsid w:val="00171C3F"/>
    <w:rsid w:val="00172C95"/>
    <w:rsid w:val="00173756"/>
    <w:rsid w:val="00173DF4"/>
    <w:rsid w:val="0017474C"/>
    <w:rsid w:val="00176101"/>
    <w:rsid w:val="00176D49"/>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3197"/>
    <w:rsid w:val="001A4B92"/>
    <w:rsid w:val="001A5B4A"/>
    <w:rsid w:val="001A6B19"/>
    <w:rsid w:val="001B35CF"/>
    <w:rsid w:val="001B56B4"/>
    <w:rsid w:val="001B63B4"/>
    <w:rsid w:val="001B6C2A"/>
    <w:rsid w:val="001B7267"/>
    <w:rsid w:val="001B7941"/>
    <w:rsid w:val="001C09B3"/>
    <w:rsid w:val="001C0B81"/>
    <w:rsid w:val="001C1B2E"/>
    <w:rsid w:val="001C2F46"/>
    <w:rsid w:val="001C313E"/>
    <w:rsid w:val="001C326D"/>
    <w:rsid w:val="001C6C22"/>
    <w:rsid w:val="001C7317"/>
    <w:rsid w:val="001C78C6"/>
    <w:rsid w:val="001C7AF2"/>
    <w:rsid w:val="001C7C26"/>
    <w:rsid w:val="001D1AF6"/>
    <w:rsid w:val="001D4480"/>
    <w:rsid w:val="001D483E"/>
    <w:rsid w:val="001D55C2"/>
    <w:rsid w:val="001D7716"/>
    <w:rsid w:val="001D7D4B"/>
    <w:rsid w:val="001E1CAD"/>
    <w:rsid w:val="001E421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23FD"/>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8C8"/>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87787"/>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2F6"/>
    <w:rsid w:val="002B644C"/>
    <w:rsid w:val="002B717C"/>
    <w:rsid w:val="002C1BC0"/>
    <w:rsid w:val="002C2AEE"/>
    <w:rsid w:val="002C2BEA"/>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0948"/>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43"/>
    <w:rsid w:val="00351FA8"/>
    <w:rsid w:val="00352217"/>
    <w:rsid w:val="00352232"/>
    <w:rsid w:val="003534E4"/>
    <w:rsid w:val="003562DD"/>
    <w:rsid w:val="00357BA9"/>
    <w:rsid w:val="00360542"/>
    <w:rsid w:val="003616EE"/>
    <w:rsid w:val="0036384A"/>
    <w:rsid w:val="003660A4"/>
    <w:rsid w:val="00366302"/>
    <w:rsid w:val="003670EC"/>
    <w:rsid w:val="003712A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3E40"/>
    <w:rsid w:val="003C5610"/>
    <w:rsid w:val="003C598A"/>
    <w:rsid w:val="003C68E4"/>
    <w:rsid w:val="003C69F1"/>
    <w:rsid w:val="003D0123"/>
    <w:rsid w:val="003D0DB2"/>
    <w:rsid w:val="003D11F4"/>
    <w:rsid w:val="003D2B95"/>
    <w:rsid w:val="003D368B"/>
    <w:rsid w:val="003D36F6"/>
    <w:rsid w:val="003D36FD"/>
    <w:rsid w:val="003D4786"/>
    <w:rsid w:val="003D4EC1"/>
    <w:rsid w:val="003D518A"/>
    <w:rsid w:val="003D5970"/>
    <w:rsid w:val="003D5E8E"/>
    <w:rsid w:val="003D68E5"/>
    <w:rsid w:val="003E2443"/>
    <w:rsid w:val="003E26D7"/>
    <w:rsid w:val="003E277E"/>
    <w:rsid w:val="003E2DC1"/>
    <w:rsid w:val="003E319B"/>
    <w:rsid w:val="003E3B1A"/>
    <w:rsid w:val="003E5C2E"/>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BEF"/>
    <w:rsid w:val="00492C9D"/>
    <w:rsid w:val="00493FE2"/>
    <w:rsid w:val="004947BB"/>
    <w:rsid w:val="00497C01"/>
    <w:rsid w:val="004A25F0"/>
    <w:rsid w:val="004A5C55"/>
    <w:rsid w:val="004A62C4"/>
    <w:rsid w:val="004A69D0"/>
    <w:rsid w:val="004A7985"/>
    <w:rsid w:val="004B1631"/>
    <w:rsid w:val="004B4091"/>
    <w:rsid w:val="004B446F"/>
    <w:rsid w:val="004B68A7"/>
    <w:rsid w:val="004C300C"/>
    <w:rsid w:val="004C4C66"/>
    <w:rsid w:val="004C54F7"/>
    <w:rsid w:val="004D062D"/>
    <w:rsid w:val="004D20F7"/>
    <w:rsid w:val="004D2E3F"/>
    <w:rsid w:val="004D592C"/>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47F75"/>
    <w:rsid w:val="005501D9"/>
    <w:rsid w:val="00551638"/>
    <w:rsid w:val="00553A50"/>
    <w:rsid w:val="00554B52"/>
    <w:rsid w:val="00555474"/>
    <w:rsid w:val="005606AE"/>
    <w:rsid w:val="00562223"/>
    <w:rsid w:val="00562635"/>
    <w:rsid w:val="00565CB6"/>
    <w:rsid w:val="00570A68"/>
    <w:rsid w:val="00571356"/>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866"/>
    <w:rsid w:val="005B3AB4"/>
    <w:rsid w:val="005B3B64"/>
    <w:rsid w:val="005B799B"/>
    <w:rsid w:val="005C0406"/>
    <w:rsid w:val="005C095A"/>
    <w:rsid w:val="005C26A3"/>
    <w:rsid w:val="005C2774"/>
    <w:rsid w:val="005C31C1"/>
    <w:rsid w:val="005D01A9"/>
    <w:rsid w:val="005D2067"/>
    <w:rsid w:val="005D4ECB"/>
    <w:rsid w:val="005D53CA"/>
    <w:rsid w:val="005D5E68"/>
    <w:rsid w:val="005D7660"/>
    <w:rsid w:val="005D7A98"/>
    <w:rsid w:val="005E0B84"/>
    <w:rsid w:val="005E10B7"/>
    <w:rsid w:val="005E37E0"/>
    <w:rsid w:val="005E3C34"/>
    <w:rsid w:val="005E4AED"/>
    <w:rsid w:val="005E5342"/>
    <w:rsid w:val="005E53A3"/>
    <w:rsid w:val="005E5482"/>
    <w:rsid w:val="005E6168"/>
    <w:rsid w:val="005E7166"/>
    <w:rsid w:val="005E7480"/>
    <w:rsid w:val="005E7BF1"/>
    <w:rsid w:val="005F0D19"/>
    <w:rsid w:val="005F0E39"/>
    <w:rsid w:val="005F1BAA"/>
    <w:rsid w:val="005F3C2C"/>
    <w:rsid w:val="005F57EA"/>
    <w:rsid w:val="005F583F"/>
    <w:rsid w:val="005F6605"/>
    <w:rsid w:val="006015CD"/>
    <w:rsid w:val="0060248C"/>
    <w:rsid w:val="00602B33"/>
    <w:rsid w:val="0060341F"/>
    <w:rsid w:val="00606CE2"/>
    <w:rsid w:val="00610B8A"/>
    <w:rsid w:val="00611DFA"/>
    <w:rsid w:val="0061200D"/>
    <w:rsid w:val="00612701"/>
    <w:rsid w:val="006136F6"/>
    <w:rsid w:val="00614192"/>
    <w:rsid w:val="00615DEF"/>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54B"/>
    <w:rsid w:val="0063791B"/>
    <w:rsid w:val="006427AB"/>
    <w:rsid w:val="006429FA"/>
    <w:rsid w:val="00644055"/>
    <w:rsid w:val="006452C4"/>
    <w:rsid w:val="00646392"/>
    <w:rsid w:val="0064705B"/>
    <w:rsid w:val="00650436"/>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4F60"/>
    <w:rsid w:val="006B56C0"/>
    <w:rsid w:val="006B5DEA"/>
    <w:rsid w:val="006B754B"/>
    <w:rsid w:val="006C1BFB"/>
    <w:rsid w:val="006C2703"/>
    <w:rsid w:val="006C4FDB"/>
    <w:rsid w:val="006C5027"/>
    <w:rsid w:val="006C51CC"/>
    <w:rsid w:val="006C530B"/>
    <w:rsid w:val="006C702B"/>
    <w:rsid w:val="006C78C1"/>
    <w:rsid w:val="006C791D"/>
    <w:rsid w:val="006C7F7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0E25"/>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9E"/>
    <w:rsid w:val="007860F8"/>
    <w:rsid w:val="00786685"/>
    <w:rsid w:val="00786CFC"/>
    <w:rsid w:val="007872D1"/>
    <w:rsid w:val="00792FC8"/>
    <w:rsid w:val="00795231"/>
    <w:rsid w:val="00795B0D"/>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D6F78"/>
    <w:rsid w:val="007E20FE"/>
    <w:rsid w:val="007E2A99"/>
    <w:rsid w:val="007E451D"/>
    <w:rsid w:val="007E5F01"/>
    <w:rsid w:val="007E5F21"/>
    <w:rsid w:val="007E6B31"/>
    <w:rsid w:val="007E7207"/>
    <w:rsid w:val="007F07B4"/>
    <w:rsid w:val="007F17FC"/>
    <w:rsid w:val="007F25EF"/>
    <w:rsid w:val="007F3459"/>
    <w:rsid w:val="007F36F5"/>
    <w:rsid w:val="007F3FB1"/>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2F52"/>
    <w:rsid w:val="008638B8"/>
    <w:rsid w:val="00863D45"/>
    <w:rsid w:val="00867CCC"/>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17DB"/>
    <w:rsid w:val="008A2335"/>
    <w:rsid w:val="008A4832"/>
    <w:rsid w:val="008A4E69"/>
    <w:rsid w:val="008B11FC"/>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4531"/>
    <w:rsid w:val="008D5C5B"/>
    <w:rsid w:val="008D5D65"/>
    <w:rsid w:val="008D60AF"/>
    <w:rsid w:val="008D6A68"/>
    <w:rsid w:val="008E058A"/>
    <w:rsid w:val="008E0636"/>
    <w:rsid w:val="008E15D3"/>
    <w:rsid w:val="008E201A"/>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4115"/>
    <w:rsid w:val="00914FCB"/>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3FB7"/>
    <w:rsid w:val="0094422D"/>
    <w:rsid w:val="0094457C"/>
    <w:rsid w:val="00944EB2"/>
    <w:rsid w:val="00945ACA"/>
    <w:rsid w:val="00946AAA"/>
    <w:rsid w:val="0094765A"/>
    <w:rsid w:val="009515D4"/>
    <w:rsid w:val="00954372"/>
    <w:rsid w:val="009545C2"/>
    <w:rsid w:val="00956850"/>
    <w:rsid w:val="0096105D"/>
    <w:rsid w:val="0096227D"/>
    <w:rsid w:val="009632F9"/>
    <w:rsid w:val="00966772"/>
    <w:rsid w:val="00966CA5"/>
    <w:rsid w:val="00967473"/>
    <w:rsid w:val="00967945"/>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0D9"/>
    <w:rsid w:val="009A52B0"/>
    <w:rsid w:val="009A557B"/>
    <w:rsid w:val="009A6C08"/>
    <w:rsid w:val="009A6C62"/>
    <w:rsid w:val="009B36DF"/>
    <w:rsid w:val="009B45DC"/>
    <w:rsid w:val="009B4DFB"/>
    <w:rsid w:val="009B528A"/>
    <w:rsid w:val="009B6011"/>
    <w:rsid w:val="009C13BF"/>
    <w:rsid w:val="009C195C"/>
    <w:rsid w:val="009C1E6F"/>
    <w:rsid w:val="009C2989"/>
    <w:rsid w:val="009C3228"/>
    <w:rsid w:val="009C73DD"/>
    <w:rsid w:val="009D1BE3"/>
    <w:rsid w:val="009D2238"/>
    <w:rsid w:val="009D445D"/>
    <w:rsid w:val="009D5C45"/>
    <w:rsid w:val="009D6C88"/>
    <w:rsid w:val="009D6E71"/>
    <w:rsid w:val="009E2FCC"/>
    <w:rsid w:val="009E6B77"/>
    <w:rsid w:val="009F1CEC"/>
    <w:rsid w:val="009F33EE"/>
    <w:rsid w:val="009F4678"/>
    <w:rsid w:val="009F6166"/>
    <w:rsid w:val="00A003A5"/>
    <w:rsid w:val="00A0457B"/>
    <w:rsid w:val="00A0526D"/>
    <w:rsid w:val="00A10358"/>
    <w:rsid w:val="00A108B6"/>
    <w:rsid w:val="00A16A31"/>
    <w:rsid w:val="00A1775D"/>
    <w:rsid w:val="00A2016B"/>
    <w:rsid w:val="00A20494"/>
    <w:rsid w:val="00A25167"/>
    <w:rsid w:val="00A3024B"/>
    <w:rsid w:val="00A31A5D"/>
    <w:rsid w:val="00A32D79"/>
    <w:rsid w:val="00A33969"/>
    <w:rsid w:val="00A33C8F"/>
    <w:rsid w:val="00A357D6"/>
    <w:rsid w:val="00A35B0F"/>
    <w:rsid w:val="00A3694E"/>
    <w:rsid w:val="00A40D4D"/>
    <w:rsid w:val="00A40F40"/>
    <w:rsid w:val="00A41051"/>
    <w:rsid w:val="00A41E30"/>
    <w:rsid w:val="00A41FCB"/>
    <w:rsid w:val="00A44A14"/>
    <w:rsid w:val="00A45900"/>
    <w:rsid w:val="00A46703"/>
    <w:rsid w:val="00A473DB"/>
    <w:rsid w:val="00A51D5A"/>
    <w:rsid w:val="00A543D3"/>
    <w:rsid w:val="00A545B9"/>
    <w:rsid w:val="00A56BD9"/>
    <w:rsid w:val="00A57532"/>
    <w:rsid w:val="00A57C34"/>
    <w:rsid w:val="00A6000C"/>
    <w:rsid w:val="00A61CA6"/>
    <w:rsid w:val="00A630B8"/>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287"/>
    <w:rsid w:val="00A94C78"/>
    <w:rsid w:val="00A950D4"/>
    <w:rsid w:val="00A9648D"/>
    <w:rsid w:val="00A96EF6"/>
    <w:rsid w:val="00AA0774"/>
    <w:rsid w:val="00AA311D"/>
    <w:rsid w:val="00AA4AA1"/>
    <w:rsid w:val="00AA595D"/>
    <w:rsid w:val="00AB0F02"/>
    <w:rsid w:val="00AB1BD1"/>
    <w:rsid w:val="00AB2EA7"/>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E7C09"/>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2903"/>
    <w:rsid w:val="00B33DDC"/>
    <w:rsid w:val="00B34366"/>
    <w:rsid w:val="00B352C6"/>
    <w:rsid w:val="00B35DAA"/>
    <w:rsid w:val="00B35ED4"/>
    <w:rsid w:val="00B369D5"/>
    <w:rsid w:val="00B40097"/>
    <w:rsid w:val="00B403D1"/>
    <w:rsid w:val="00B40787"/>
    <w:rsid w:val="00B4134E"/>
    <w:rsid w:val="00B42A88"/>
    <w:rsid w:val="00B42E5D"/>
    <w:rsid w:val="00B4321A"/>
    <w:rsid w:val="00B43A96"/>
    <w:rsid w:val="00B45CD6"/>
    <w:rsid w:val="00B45DEF"/>
    <w:rsid w:val="00B474EC"/>
    <w:rsid w:val="00B512D0"/>
    <w:rsid w:val="00B54D56"/>
    <w:rsid w:val="00B55D6D"/>
    <w:rsid w:val="00B56858"/>
    <w:rsid w:val="00B57225"/>
    <w:rsid w:val="00B57FE1"/>
    <w:rsid w:val="00B617AB"/>
    <w:rsid w:val="00B64ACB"/>
    <w:rsid w:val="00B6677A"/>
    <w:rsid w:val="00B70396"/>
    <w:rsid w:val="00B7497F"/>
    <w:rsid w:val="00B75A91"/>
    <w:rsid w:val="00B75E80"/>
    <w:rsid w:val="00B8158F"/>
    <w:rsid w:val="00B83111"/>
    <w:rsid w:val="00B83FAD"/>
    <w:rsid w:val="00B852D8"/>
    <w:rsid w:val="00B856FC"/>
    <w:rsid w:val="00B85DD2"/>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EF0"/>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26743"/>
    <w:rsid w:val="00C30000"/>
    <w:rsid w:val="00C30347"/>
    <w:rsid w:val="00C336AF"/>
    <w:rsid w:val="00C33B80"/>
    <w:rsid w:val="00C34287"/>
    <w:rsid w:val="00C35924"/>
    <w:rsid w:val="00C35ADF"/>
    <w:rsid w:val="00C36D19"/>
    <w:rsid w:val="00C3762F"/>
    <w:rsid w:val="00C4139A"/>
    <w:rsid w:val="00C42626"/>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371DE"/>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93E"/>
    <w:rsid w:val="00D55F5C"/>
    <w:rsid w:val="00D560E4"/>
    <w:rsid w:val="00D61D2E"/>
    <w:rsid w:val="00D6327A"/>
    <w:rsid w:val="00D6353B"/>
    <w:rsid w:val="00D63FE6"/>
    <w:rsid w:val="00D64C77"/>
    <w:rsid w:val="00D65A19"/>
    <w:rsid w:val="00D6703E"/>
    <w:rsid w:val="00D678C2"/>
    <w:rsid w:val="00D67AD7"/>
    <w:rsid w:val="00D70393"/>
    <w:rsid w:val="00D70AD3"/>
    <w:rsid w:val="00D70AF0"/>
    <w:rsid w:val="00D71B15"/>
    <w:rsid w:val="00D741C7"/>
    <w:rsid w:val="00D75678"/>
    <w:rsid w:val="00D77511"/>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195"/>
    <w:rsid w:val="00D9645E"/>
    <w:rsid w:val="00D971C5"/>
    <w:rsid w:val="00DA2326"/>
    <w:rsid w:val="00DA3F61"/>
    <w:rsid w:val="00DA62B0"/>
    <w:rsid w:val="00DB0DC0"/>
    <w:rsid w:val="00DB25D6"/>
    <w:rsid w:val="00DB3859"/>
    <w:rsid w:val="00DB3A11"/>
    <w:rsid w:val="00DB40A3"/>
    <w:rsid w:val="00DB4C4E"/>
    <w:rsid w:val="00DB4E16"/>
    <w:rsid w:val="00DB5AF5"/>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4E75"/>
    <w:rsid w:val="00DF5558"/>
    <w:rsid w:val="00DF7543"/>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2A07"/>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4347"/>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5BC"/>
    <w:rsid w:val="00E76444"/>
    <w:rsid w:val="00E7697F"/>
    <w:rsid w:val="00E779A8"/>
    <w:rsid w:val="00E80720"/>
    <w:rsid w:val="00E82CF0"/>
    <w:rsid w:val="00E858D6"/>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63B1"/>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EF6CB0"/>
    <w:rsid w:val="00F00098"/>
    <w:rsid w:val="00F01141"/>
    <w:rsid w:val="00F03FE3"/>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5D43"/>
    <w:rsid w:val="00F266FC"/>
    <w:rsid w:val="00F2676F"/>
    <w:rsid w:val="00F26BA0"/>
    <w:rsid w:val="00F30326"/>
    <w:rsid w:val="00F30A37"/>
    <w:rsid w:val="00F32C41"/>
    <w:rsid w:val="00F330E9"/>
    <w:rsid w:val="00F331EF"/>
    <w:rsid w:val="00F33C7C"/>
    <w:rsid w:val="00F37453"/>
    <w:rsid w:val="00F4087D"/>
    <w:rsid w:val="00F4220A"/>
    <w:rsid w:val="00F4362C"/>
    <w:rsid w:val="00F43633"/>
    <w:rsid w:val="00F436C8"/>
    <w:rsid w:val="00F437C5"/>
    <w:rsid w:val="00F45139"/>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0F15"/>
    <w:rsid w:val="00F930EB"/>
    <w:rsid w:val="00F96A5A"/>
    <w:rsid w:val="00F97857"/>
    <w:rsid w:val="00F97B98"/>
    <w:rsid w:val="00FA2A45"/>
    <w:rsid w:val="00FA3ABE"/>
    <w:rsid w:val="00FA59F0"/>
    <w:rsid w:val="00FA5AAB"/>
    <w:rsid w:val="00FA75DC"/>
    <w:rsid w:val="00FB0B2B"/>
    <w:rsid w:val="00FB1FB6"/>
    <w:rsid w:val="00FB33FA"/>
    <w:rsid w:val="00FC0304"/>
    <w:rsid w:val="00FC235E"/>
    <w:rsid w:val="00FC35B4"/>
    <w:rsid w:val="00FC6369"/>
    <w:rsid w:val="00FD04F3"/>
    <w:rsid w:val="00FD0A1F"/>
    <w:rsid w:val="00FD38C0"/>
    <w:rsid w:val="00FD5C76"/>
    <w:rsid w:val="00FE0359"/>
    <w:rsid w:val="00FE1385"/>
    <w:rsid w:val="00FE1F7F"/>
    <w:rsid w:val="00FE584D"/>
    <w:rsid w:val="00FE68C0"/>
    <w:rsid w:val="00FE772F"/>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84346027-86B0-460A-BBA1-A4CB0DDB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purl.org/dc/elements/1.1/"/>
    <ds:schemaRef ds:uri="23a22248-acb0-4303-bd1b-c36b2527d0a2"/>
    <ds:schemaRef ds:uri="http://purl.org/dc/terms/"/>
    <ds:schemaRef ds:uri="http://www.w3.org/XML/1998/namespace"/>
    <ds:schemaRef ds:uri="5a888943-97ca-4c93-b605-714bb5e9e285"/>
    <ds:schemaRef ds:uri="http://schemas.microsoft.com/sharepoint/v4"/>
    <ds:schemaRef ds:uri="e32f50e1-6846-4d7d-ad60-ccd6877e6c5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8</Pages>
  <Words>3622</Words>
  <Characters>20650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329</cp:revision>
  <dcterms:created xsi:type="dcterms:W3CDTF">2023-11-02T15:06:00Z</dcterms:created>
  <dcterms:modified xsi:type="dcterms:W3CDTF">2025-05-09T09:06:00Z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